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</w:p>
    <w:p>
      <w:pPr>
        <w:widowControl/>
        <w:spacing w:line="408" w:lineRule="auto"/>
        <w:ind w:firstLine="640"/>
        <w:jc w:val="center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44"/>
          <w:szCs w:val="44"/>
        </w:rPr>
        <w:t>新宁县基本公共文化服务目录</w:t>
      </w:r>
    </w:p>
    <w:p>
      <w:pPr>
        <w:widowControl/>
        <w:spacing w:line="408" w:lineRule="auto"/>
        <w:ind w:firstLine="640"/>
        <w:jc w:val="center"/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</w:p>
    <w:tbl>
      <w:tblPr>
        <w:tblStyle w:val="2"/>
        <w:tblW w:w="8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4"/>
        <w:gridCol w:w="4350"/>
        <w:gridCol w:w="1200"/>
        <w:gridCol w:w="803"/>
        <w:gridCol w:w="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656565"/>
                <w:sz w:val="24"/>
                <w:szCs w:val="24"/>
              </w:rPr>
              <w:t>项　目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62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color w:val="656565"/>
                <w:sz w:val="24"/>
                <w:szCs w:val="24"/>
              </w:rPr>
              <w:t>实施标准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实施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读书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看报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公共图书馆、文化馆、乡镇(街道)综合文化站（中心）、村(社区)综合文化服务中心等配备图书、报刊和电子书刊，并免费提供借阅服务。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图书馆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村（社区）自定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县级公共图书馆年每万人举办的读者活动不低于0.9场次；乡镇综合文化站（中心）、村(社区)综合文化服务中心年开展读者活动不低于4场次。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乡镇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图书馆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送戏曲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组织省市县专业艺术团体每年坚持开展送戏下乡活动，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“湖南公共文化进村入户·戏曲进乡村”项目。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县文化馆、各乡镇文化站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设施开放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县图书馆、县文化馆、乡镇文化站等公共文化设施免费开放，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基本服务项目健全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每周开放时间不少于42小时，每年开放时间不少于300天；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国家法定节假日和学校寒暑假期间，应适当延长开放时间。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县文旅广体局、县图书馆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县文化馆、各乡镇文化站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未成年人、老年人、现役军人、残疾人和低收入人群参观刘氏宗祠、宛旦平故居、北大门地质博物馆实行门票减免。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崀管局、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县文旅广体局、县文物局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文体活动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城乡居民依托村（社区）综合文化服务中心，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县文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场、崀之韵广场、摩柯岭公园等公共文化设施就近方便参加各类文体活动。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县图书馆、县文化馆、乡镇文化站等开展经常性的文化艺术知识普及和培训活动，培养群众健康向上的文艺爱好。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县文旅广体局、县图书馆、县文化馆、各乡镇文化站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数字服务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县图书馆、县文化馆、乡镇文化站建有公共电子阅览室并提供免费上网服务，县图书馆、县文化馆等公共文化服务机构建有网站。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县文旅广体局、县图书馆、县文化馆、各乡镇文化站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56565"/>
                <w:sz w:val="24"/>
                <w:szCs w:val="24"/>
              </w:rPr>
              <w:t>电视广播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实现农村广播“村村响”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656565"/>
                <w:sz w:val="24"/>
                <w:szCs w:val="24"/>
              </w:rPr>
              <w:t>提供突发事件应急广播和电视服务。通过地面无线方式提供广播节目、电视节目。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县电视台、各乡镇文化站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56565"/>
                <w:sz w:val="24"/>
                <w:szCs w:val="24"/>
              </w:rPr>
              <w:t>特殊群体服务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656565"/>
                <w:sz w:val="24"/>
                <w:szCs w:val="24"/>
              </w:rPr>
              <w:t>公共文化场馆为残障人士配备无障碍设施，有条件的配备安全检查设备。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县文旅广体局、县文化馆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县图书馆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文化志愿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公共文化设施管理单位应当按照规定成立登记注册的、管理规范的文化志愿者组织。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县文旅广体局、县图书馆、县文化馆、各乡镇文化站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公共图书馆、文化馆设立文化志愿者导引台，并打造一批文化志愿服务品牌。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县文旅广体局、县图书馆、县文化馆、各乡镇文化站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4ZjJkOWU1YjhhMjY3NTdlMTQ5Y2NkMjgxMDJhNDIifQ=="/>
  </w:docVars>
  <w:rsids>
    <w:rsidRoot w:val="00116489"/>
    <w:rsid w:val="00116489"/>
    <w:rsid w:val="00C27842"/>
    <w:rsid w:val="17AD10F6"/>
    <w:rsid w:val="2C9B20ED"/>
    <w:rsid w:val="396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963</Words>
  <Characters>983</Characters>
  <Lines>8</Lines>
  <Paragraphs>2</Paragraphs>
  <TotalTime>2</TotalTime>
  <ScaleCrop>false</ScaleCrop>
  <LinksUpToDate>false</LinksUpToDate>
  <CharactersWithSpaces>1024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2020-08-26T08:13:00Z</dcterms:created>
  <dc:creator>ASUS</dc:creator>
  <cp:lastModifiedBy>海歌</cp:lastModifiedBy>
  <dcterms:modified xsi:type="dcterms:W3CDTF">2022-10-18T03:33:04Z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9F69A436CB974CEB9E1B85920EE8E8BA</vt:lpwstr>
  </property>
</Properties>
</file>