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316AE">
      <w:pPr>
        <w:rPr>
          <w:rFonts w:hint="default" w:eastAsia="宋体"/>
          <w:sz w:val="32"/>
          <w:szCs w:val="32"/>
          <w:lang w:val="en-US" w:eastAsia="zh-CN"/>
        </w:rPr>
      </w:pPr>
      <w:r>
        <w:rPr>
          <w:rFonts w:hint="eastAsia"/>
          <w:sz w:val="32"/>
          <w:szCs w:val="32"/>
          <w:lang w:val="en-US" w:eastAsia="zh-CN"/>
        </w:rPr>
        <w:t>XNDR-2024-02002</w:t>
      </w:r>
    </w:p>
    <w:p w14:paraId="32D426D5">
      <w:pPr>
        <w:spacing w:line="580" w:lineRule="exact"/>
        <w:rPr>
          <w:rFonts w:hint="eastAsia" w:ascii="Times New Roman" w:hAnsi="Times New Roman" w:eastAsia="仿宋_GB2312"/>
          <w:color w:val="000000"/>
          <w:sz w:val="32"/>
        </w:rPr>
      </w:pPr>
      <w:r>
        <w:rPr>
          <w:sz w:val="127"/>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46990</wp:posOffset>
                </wp:positionV>
                <wp:extent cx="4764405" cy="2059305"/>
                <wp:effectExtent l="4445" t="4445" r="16510" b="8890"/>
                <wp:wrapNone/>
                <wp:docPr id="2" name="文本框 4"/>
                <wp:cNvGraphicFramePr/>
                <a:graphic xmlns:a="http://schemas.openxmlformats.org/drawingml/2006/main">
                  <a:graphicData uri="http://schemas.microsoft.com/office/word/2010/wordprocessingShape">
                    <wps:wsp>
                      <wps:cNvSpPr txBox="1"/>
                      <wps:spPr>
                        <a:xfrm>
                          <a:off x="0" y="0"/>
                          <a:ext cx="4764405" cy="205930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ACE882A">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华文中宋" w:hAnsi="华文中宋" w:eastAsia="华文中宋" w:cs="华文中宋"/>
                                <w:color w:val="FF0000"/>
                                <w:w w:val="80"/>
                                <w:sz w:val="80"/>
                                <w:szCs w:val="80"/>
                              </w:rPr>
                            </w:pPr>
                            <w:r>
                              <w:rPr>
                                <w:rFonts w:hint="eastAsia" w:ascii="华文中宋" w:hAnsi="华文中宋" w:eastAsia="华文中宋" w:cs="华文中宋"/>
                                <w:color w:val="FF0000"/>
                                <w:w w:val="80"/>
                                <w:sz w:val="80"/>
                                <w:szCs w:val="80"/>
                              </w:rPr>
                              <w:t>新宁县发展和改革局</w:t>
                            </w:r>
                          </w:p>
                          <w:p w14:paraId="6CB81EA4">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华文中宋" w:hAnsi="华文中宋" w:eastAsia="华文中宋" w:cs="华文中宋"/>
                                <w:b w:val="0"/>
                                <w:bCs w:val="0"/>
                                <w:color w:val="FF0000"/>
                                <w:spacing w:val="0"/>
                                <w:w w:val="80"/>
                                <w:sz w:val="80"/>
                                <w:szCs w:val="80"/>
                              </w:rPr>
                            </w:pPr>
                            <w:r>
                              <w:rPr>
                                <w:rFonts w:hint="eastAsia" w:ascii="华文中宋" w:hAnsi="华文中宋" w:eastAsia="华文中宋" w:cs="华文中宋"/>
                                <w:b w:val="0"/>
                                <w:bCs w:val="0"/>
                                <w:color w:val="FF0000"/>
                                <w:spacing w:val="0"/>
                                <w:w w:val="80"/>
                                <w:sz w:val="80"/>
                                <w:szCs w:val="80"/>
                              </w:rPr>
                              <w:t>新宁县</w:t>
                            </w:r>
                            <w:r>
                              <w:rPr>
                                <w:rFonts w:hint="eastAsia" w:ascii="华文中宋" w:hAnsi="华文中宋" w:eastAsia="华文中宋" w:cs="华文中宋"/>
                                <w:b w:val="0"/>
                                <w:bCs w:val="0"/>
                                <w:color w:val="FF0000"/>
                                <w:spacing w:val="0"/>
                                <w:w w:val="80"/>
                                <w:sz w:val="80"/>
                                <w:szCs w:val="80"/>
                                <w:lang w:val="en-US" w:eastAsia="zh-CN"/>
                              </w:rPr>
                              <w:t>住房和城乡建设</w:t>
                            </w:r>
                            <w:r>
                              <w:rPr>
                                <w:rFonts w:hint="eastAsia" w:ascii="华文中宋" w:hAnsi="华文中宋" w:eastAsia="华文中宋" w:cs="华文中宋"/>
                                <w:b w:val="0"/>
                                <w:bCs w:val="0"/>
                                <w:color w:val="FF0000"/>
                                <w:spacing w:val="0"/>
                                <w:w w:val="80"/>
                                <w:sz w:val="80"/>
                                <w:szCs w:val="80"/>
                              </w:rPr>
                              <w:t>局</w:t>
                            </w:r>
                          </w:p>
                          <w:p w14:paraId="6FA782A9">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华文中宋" w:hAnsi="华文中宋" w:eastAsia="华文中宋" w:cs="华文中宋"/>
                                <w:b w:val="0"/>
                                <w:bCs w:val="0"/>
                                <w:color w:val="FF0000"/>
                                <w:w w:val="80"/>
                                <w:sz w:val="80"/>
                                <w:szCs w:val="80"/>
                                <w:lang w:val="en-US" w:eastAsia="zh-CN"/>
                              </w:rPr>
                            </w:pPr>
                            <w:r>
                              <w:rPr>
                                <w:rFonts w:hint="eastAsia" w:ascii="华文中宋" w:hAnsi="华文中宋" w:eastAsia="华文中宋" w:cs="华文中宋"/>
                                <w:b w:val="0"/>
                                <w:bCs w:val="0"/>
                                <w:color w:val="FF0000"/>
                                <w:w w:val="80"/>
                                <w:sz w:val="80"/>
                                <w:szCs w:val="80"/>
                                <w:lang w:val="en-US" w:eastAsia="zh-CN"/>
                              </w:rPr>
                              <w:t>新宁县市场监督管理局</w:t>
                            </w:r>
                          </w:p>
                        </w:txbxContent>
                      </wps:txbx>
                      <wps:bodyPr upright="1"/>
                    </wps:wsp>
                  </a:graphicData>
                </a:graphic>
              </wp:anchor>
            </w:drawing>
          </mc:Choice>
          <mc:Fallback>
            <w:pict>
              <v:shape id="文本框 4" o:spid="_x0000_s1026" o:spt="202" type="#_x0000_t202" style="position:absolute;left:0pt;margin-left:1.8pt;margin-top:3.7pt;height:162.15pt;width:375.15pt;z-index:251664384;mso-width-relative:page;mso-height-relative:page;" fillcolor="#FFFFFF" filled="t" stroked="t" coordsize="21600,21600" o:gfxdata="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SWWp1QAAAAcBAAAPAAAAAAAAAAEAIAAAACIAAABkcnMv&#10;ZG93bnJldi54bWxQSwECFAAUAAAACACHTuJAJCR/nQYCAAA3BAAADgAAAAAAAAABACAAAAAkAQAA&#10;ZHJzL2Uyb0RvYy54bWxQSwUGAAAAAAYABgBZAQAAnAUAAAAA&#10;">
                <v:fill on="t" focussize="0,0"/>
                <v:stroke color="#FFFFFF" joinstyle="miter"/>
                <v:imagedata o:title=""/>
                <o:lock v:ext="edit" aspectratio="f"/>
                <v:textbox>
                  <w:txbxContent>
                    <w:p w14:paraId="5ACE882A">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华文中宋" w:hAnsi="华文中宋" w:eastAsia="华文中宋" w:cs="华文中宋"/>
                          <w:color w:val="FF0000"/>
                          <w:w w:val="80"/>
                          <w:sz w:val="80"/>
                          <w:szCs w:val="80"/>
                        </w:rPr>
                      </w:pPr>
                      <w:r>
                        <w:rPr>
                          <w:rFonts w:hint="eastAsia" w:ascii="华文中宋" w:hAnsi="华文中宋" w:eastAsia="华文中宋" w:cs="华文中宋"/>
                          <w:color w:val="FF0000"/>
                          <w:w w:val="80"/>
                          <w:sz w:val="80"/>
                          <w:szCs w:val="80"/>
                        </w:rPr>
                        <w:t>新宁县发展和改革局</w:t>
                      </w:r>
                    </w:p>
                    <w:p w14:paraId="6CB81EA4">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华文中宋" w:hAnsi="华文中宋" w:eastAsia="华文中宋" w:cs="华文中宋"/>
                          <w:b w:val="0"/>
                          <w:bCs w:val="0"/>
                          <w:color w:val="FF0000"/>
                          <w:spacing w:val="0"/>
                          <w:w w:val="80"/>
                          <w:sz w:val="80"/>
                          <w:szCs w:val="80"/>
                        </w:rPr>
                      </w:pPr>
                      <w:r>
                        <w:rPr>
                          <w:rFonts w:hint="eastAsia" w:ascii="华文中宋" w:hAnsi="华文中宋" w:eastAsia="华文中宋" w:cs="华文中宋"/>
                          <w:b w:val="0"/>
                          <w:bCs w:val="0"/>
                          <w:color w:val="FF0000"/>
                          <w:spacing w:val="0"/>
                          <w:w w:val="80"/>
                          <w:sz w:val="80"/>
                          <w:szCs w:val="80"/>
                        </w:rPr>
                        <w:t>新宁县</w:t>
                      </w:r>
                      <w:r>
                        <w:rPr>
                          <w:rFonts w:hint="eastAsia" w:ascii="华文中宋" w:hAnsi="华文中宋" w:eastAsia="华文中宋" w:cs="华文中宋"/>
                          <w:b w:val="0"/>
                          <w:bCs w:val="0"/>
                          <w:color w:val="FF0000"/>
                          <w:spacing w:val="0"/>
                          <w:w w:val="80"/>
                          <w:sz w:val="80"/>
                          <w:szCs w:val="80"/>
                          <w:lang w:val="en-US" w:eastAsia="zh-CN"/>
                        </w:rPr>
                        <w:t>住房和城乡建设</w:t>
                      </w:r>
                      <w:r>
                        <w:rPr>
                          <w:rFonts w:hint="eastAsia" w:ascii="华文中宋" w:hAnsi="华文中宋" w:eastAsia="华文中宋" w:cs="华文中宋"/>
                          <w:b w:val="0"/>
                          <w:bCs w:val="0"/>
                          <w:color w:val="FF0000"/>
                          <w:spacing w:val="0"/>
                          <w:w w:val="80"/>
                          <w:sz w:val="80"/>
                          <w:szCs w:val="80"/>
                        </w:rPr>
                        <w:t>局</w:t>
                      </w:r>
                    </w:p>
                    <w:p w14:paraId="6FA782A9">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华文中宋" w:hAnsi="华文中宋" w:eastAsia="华文中宋" w:cs="华文中宋"/>
                          <w:b w:val="0"/>
                          <w:bCs w:val="0"/>
                          <w:color w:val="FF0000"/>
                          <w:w w:val="80"/>
                          <w:sz w:val="80"/>
                          <w:szCs w:val="80"/>
                          <w:lang w:val="en-US" w:eastAsia="zh-CN"/>
                        </w:rPr>
                      </w:pPr>
                      <w:r>
                        <w:rPr>
                          <w:rFonts w:hint="eastAsia" w:ascii="华文中宋" w:hAnsi="华文中宋" w:eastAsia="华文中宋" w:cs="华文中宋"/>
                          <w:b w:val="0"/>
                          <w:bCs w:val="0"/>
                          <w:color w:val="FF0000"/>
                          <w:w w:val="80"/>
                          <w:sz w:val="80"/>
                          <w:szCs w:val="80"/>
                          <w:lang w:val="en-US" w:eastAsia="zh-CN"/>
                        </w:rPr>
                        <w:t>新宁县市场监督管理局</w:t>
                      </w:r>
                    </w:p>
                  </w:txbxContent>
                </v:textbox>
              </v:shape>
            </w:pict>
          </mc:Fallback>
        </mc:AlternateContent>
      </w:r>
    </w:p>
    <w:p w14:paraId="65184471">
      <w:pPr>
        <w:spacing w:line="580" w:lineRule="exact"/>
        <w:rPr>
          <w:rFonts w:hint="eastAsia" w:ascii="Times New Roman" w:hAnsi="Times New Roman" w:eastAsia="仿宋_GB2312"/>
          <w:color w:val="000000"/>
          <w:sz w:val="32"/>
        </w:rPr>
      </w:pPr>
      <w:r>
        <w:rPr>
          <w:sz w:val="127"/>
        </w:rPr>
        <mc:AlternateContent>
          <mc:Choice Requires="wps">
            <w:drawing>
              <wp:anchor distT="0" distB="0" distL="114300" distR="114300" simplePos="0" relativeHeight="251665408" behindDoc="0" locked="0" layoutInCell="1" allowOverlap="1">
                <wp:simplePos x="0" y="0"/>
                <wp:positionH relativeFrom="column">
                  <wp:posOffset>4692650</wp:posOffset>
                </wp:positionH>
                <wp:positionV relativeFrom="paragraph">
                  <wp:posOffset>208280</wp:posOffset>
                </wp:positionV>
                <wp:extent cx="1309370" cy="1164590"/>
                <wp:effectExtent l="5080" t="4445" r="11430" b="19685"/>
                <wp:wrapNone/>
                <wp:docPr id="4" name="文本框 5"/>
                <wp:cNvGraphicFramePr/>
                <a:graphic xmlns:a="http://schemas.openxmlformats.org/drawingml/2006/main">
                  <a:graphicData uri="http://schemas.microsoft.com/office/word/2010/wordprocessingShape">
                    <wps:wsp>
                      <wps:cNvSpPr txBox="1"/>
                      <wps:spPr>
                        <a:xfrm>
                          <a:off x="0" y="0"/>
                          <a:ext cx="1309370" cy="11645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1919B7B">
                            <w:pPr>
                              <w:rPr>
                                <w:rFonts w:hint="eastAsia" w:ascii="华文中宋" w:hAnsi="华文中宋" w:eastAsia="华文中宋" w:cs="华文中宋"/>
                                <w:color w:val="FF0000"/>
                                <w:sz w:val="120"/>
                                <w:szCs w:val="120"/>
                                <w:lang w:val="en-US" w:eastAsia="zh-CN"/>
                              </w:rPr>
                            </w:pPr>
                            <w:r>
                              <w:rPr>
                                <w:rFonts w:hint="eastAsia" w:ascii="华文中宋" w:hAnsi="华文中宋" w:eastAsia="华文中宋" w:cs="华文中宋"/>
                                <w:color w:val="FF0000"/>
                                <w:spacing w:val="-20"/>
                                <w:w w:val="90"/>
                                <w:sz w:val="100"/>
                                <w:szCs w:val="100"/>
                                <w:lang w:val="en-US" w:eastAsia="zh-CN"/>
                              </w:rPr>
                              <w:t>文件</w:t>
                            </w:r>
                          </w:p>
                        </w:txbxContent>
                      </wps:txbx>
                      <wps:bodyPr upright="1"/>
                    </wps:wsp>
                  </a:graphicData>
                </a:graphic>
              </wp:anchor>
            </w:drawing>
          </mc:Choice>
          <mc:Fallback>
            <w:pict>
              <v:shape id="文本框 5" o:spid="_x0000_s1026" o:spt="202" type="#_x0000_t202" style="position:absolute;left:0pt;margin-left:369.5pt;margin-top:16.4pt;height:91.7pt;width:103.1pt;z-index:251665408;mso-width-relative:page;mso-height-relative:page;" fillcolor="#FFFFFF" filled="t" stroked="t" coordsize="21600,21600" o:gfxdata="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fu/EdkAAAAKAQAADwAAAAAAAAABACAAAAAi&#10;AAAAZHJzL2Rvd25yZXYueG1sUEsBAhQAFAAAAAgAh07iQNayAH8JAgAANwQAAA4AAAAAAAAAAQAg&#10;AAAAKAEAAGRycy9lMm9Eb2MueG1sUEsFBgAAAAAGAAYAWQEAAKMFAAAAAA==&#10;">
                <v:fill on="t" focussize="0,0"/>
                <v:stroke color="#FFFFFF" joinstyle="miter"/>
                <v:imagedata o:title=""/>
                <o:lock v:ext="edit" aspectratio="f"/>
                <v:textbox>
                  <w:txbxContent>
                    <w:p w14:paraId="71919B7B">
                      <w:pPr>
                        <w:rPr>
                          <w:rFonts w:hint="eastAsia" w:ascii="华文中宋" w:hAnsi="华文中宋" w:eastAsia="华文中宋" w:cs="华文中宋"/>
                          <w:color w:val="FF0000"/>
                          <w:sz w:val="120"/>
                          <w:szCs w:val="120"/>
                          <w:lang w:val="en-US" w:eastAsia="zh-CN"/>
                        </w:rPr>
                      </w:pPr>
                      <w:r>
                        <w:rPr>
                          <w:rFonts w:hint="eastAsia" w:ascii="华文中宋" w:hAnsi="华文中宋" w:eastAsia="华文中宋" w:cs="华文中宋"/>
                          <w:color w:val="FF0000"/>
                          <w:spacing w:val="-20"/>
                          <w:w w:val="90"/>
                          <w:sz w:val="100"/>
                          <w:szCs w:val="100"/>
                          <w:lang w:val="en-US" w:eastAsia="zh-CN"/>
                        </w:rPr>
                        <w:t>文件</w:t>
                      </w:r>
                    </w:p>
                  </w:txbxContent>
                </v:textbox>
              </v:shape>
            </w:pict>
          </mc:Fallback>
        </mc:AlternateContent>
      </w:r>
    </w:p>
    <w:p w14:paraId="1A3CE4C3">
      <w:pPr>
        <w:spacing w:line="580" w:lineRule="exact"/>
        <w:rPr>
          <w:rFonts w:hint="eastAsia" w:ascii="Times New Roman" w:hAnsi="Times New Roman" w:eastAsia="仿宋_GB2312"/>
          <w:color w:val="000000"/>
          <w:sz w:val="32"/>
        </w:rPr>
      </w:pPr>
    </w:p>
    <w:p w14:paraId="59E241E3">
      <w:pPr>
        <w:spacing w:line="580" w:lineRule="exact"/>
        <w:rPr>
          <w:rFonts w:hint="eastAsia" w:ascii="Times New Roman" w:hAnsi="Times New Roman" w:eastAsia="仿宋_GB2312"/>
          <w:color w:val="000000"/>
          <w:sz w:val="32"/>
        </w:rPr>
      </w:pPr>
    </w:p>
    <w:p w14:paraId="3DD969EC">
      <w:pPr>
        <w:spacing w:line="580" w:lineRule="exact"/>
        <w:rPr>
          <w:rFonts w:hint="eastAsia" w:ascii="Times New Roman" w:hAnsi="Times New Roman" w:eastAsia="仿宋_GB2312"/>
          <w:color w:val="000000"/>
          <w:sz w:val="32"/>
        </w:rPr>
      </w:pPr>
    </w:p>
    <w:p w14:paraId="2413163F">
      <w:pPr>
        <w:spacing w:line="700" w:lineRule="exact"/>
        <w:jc w:val="both"/>
        <w:rPr>
          <w:rFonts w:hint="eastAsia" w:ascii="Times New Roman" w:hAnsi="Times New Roman" w:eastAsia="方正大标宋简体"/>
          <w:sz w:val="44"/>
        </w:rPr>
      </w:pPr>
    </w:p>
    <w:p w14:paraId="0833EEF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eastAsia="方正小标宋简体" w:cs="方正小标宋简体"/>
          <w:spacing w:val="0"/>
          <w:sz w:val="44"/>
          <w:lang w:val="en-US" w:eastAsia="zh-CN"/>
        </w:rPr>
      </w:pPr>
    </w:p>
    <w:p w14:paraId="2FB7FE7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eastAsia="方正小标宋简体" w:cs="方正小标宋简体"/>
          <w:spacing w:val="0"/>
          <w:sz w:val="44"/>
          <w:lang w:val="en-US" w:eastAsia="zh-CN"/>
        </w:rPr>
      </w:pPr>
      <w:r>
        <w:rPr>
          <w:rFonts w:hint="eastAsia" w:ascii="仿宋" w:hAnsi="仿宋" w:eastAsia="仿宋" w:cs="仿宋"/>
          <w:spacing w:val="0"/>
          <w:sz w:val="32"/>
          <w:szCs w:val="32"/>
          <w:lang w:val="en-US" w:eastAsia="zh-CN"/>
        </w:rPr>
        <w:t>新发改价费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2024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号</w:t>
      </w:r>
    </w:p>
    <w:p w14:paraId="373B2E7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eastAsia="方正小标宋简体" w:cs="方正小标宋简体"/>
          <w:spacing w:val="0"/>
          <w:sz w:val="44"/>
          <w:lang w:val="en-US" w:eastAsia="zh-CN"/>
        </w:rPr>
      </w:pPr>
      <w:r>
        <w:rPr>
          <w:color w:val="FF0000"/>
          <w:szCs w:val="22"/>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154940</wp:posOffset>
                </wp:positionV>
                <wp:extent cx="6162675" cy="19050"/>
                <wp:effectExtent l="0" t="13970" r="9525" b="27940"/>
                <wp:wrapNone/>
                <wp:docPr id="6" name="自选图形 3"/>
                <wp:cNvGraphicFramePr/>
                <a:graphic xmlns:a="http://schemas.openxmlformats.org/drawingml/2006/main">
                  <a:graphicData uri="http://schemas.microsoft.com/office/word/2010/wordprocessingShape">
                    <wps:wsp>
                      <wps:cNvCnPr/>
                      <wps:spPr>
                        <a:xfrm>
                          <a:off x="0" y="0"/>
                          <a:ext cx="6162675" cy="1905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pt;margin-top:12.2pt;height:1.5pt;width:485.25pt;z-index:251666432;mso-width-relative:page;mso-height-relative:page;" filled="f" stroked="t" coordsize="21600,21600" o:gfxdata="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5YVWbYAAAACQEAAA8AAAAAAAAAAQAgAAAAIgAAAGRycy9kb3ducmV2&#10;LnhtbFBLAQIUABQAAAAIAIdO4kANa/PK/AEAAOgDAAAOAAAAAAAAAAEAIAAAACcBAABkcnMvZTJv&#10;RG9jLnhtbFBLBQYAAAAABgAGAFkBAACVBQAAAAA=&#10;">
                <v:fill on="f" focussize="0,0"/>
                <v:stroke weight="2.25pt" color="#FF0000" joinstyle="round"/>
                <v:imagedata o:title=""/>
                <o:lock v:ext="edit" aspectratio="f"/>
              </v:shape>
            </w:pict>
          </mc:Fallback>
        </mc:AlternateContent>
      </w:r>
    </w:p>
    <w:p w14:paraId="1F480F9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pacing w:val="0"/>
          <w:sz w:val="44"/>
        </w:rPr>
      </w:pPr>
      <w:r>
        <w:rPr>
          <w:rFonts w:hint="eastAsia" w:eastAsia="方正小标宋简体" w:cs="方正小标宋简体"/>
          <w:spacing w:val="0"/>
          <w:sz w:val="44"/>
          <w:lang w:val="en-US" w:eastAsia="zh-CN"/>
        </w:rPr>
        <w:t xml:space="preserve"> </w:t>
      </w:r>
      <w:r>
        <w:rPr>
          <w:rFonts w:hint="eastAsia" w:asciiTheme="majorEastAsia" w:hAnsiTheme="majorEastAsia" w:eastAsiaTheme="majorEastAsia" w:cstheme="majorEastAsia"/>
          <w:b/>
          <w:bCs/>
          <w:spacing w:val="0"/>
          <w:sz w:val="44"/>
        </w:rPr>
        <w:t>关于</w:t>
      </w:r>
      <w:r>
        <w:rPr>
          <w:rFonts w:hint="eastAsia" w:asciiTheme="majorEastAsia" w:hAnsiTheme="majorEastAsia" w:eastAsiaTheme="majorEastAsia" w:cstheme="majorEastAsia"/>
          <w:b/>
          <w:bCs/>
          <w:spacing w:val="0"/>
          <w:sz w:val="44"/>
          <w:lang w:eastAsia="zh-CN"/>
        </w:rPr>
        <w:t>加强全</w:t>
      </w:r>
      <w:r>
        <w:rPr>
          <w:rFonts w:hint="eastAsia" w:asciiTheme="majorEastAsia" w:hAnsiTheme="majorEastAsia" w:eastAsiaTheme="majorEastAsia" w:cstheme="majorEastAsia"/>
          <w:b/>
          <w:bCs/>
          <w:spacing w:val="0"/>
          <w:sz w:val="44"/>
          <w:lang w:val="en-US" w:eastAsia="zh-CN"/>
        </w:rPr>
        <w:t>县</w:t>
      </w:r>
      <w:r>
        <w:rPr>
          <w:rFonts w:hint="eastAsia" w:asciiTheme="majorEastAsia" w:hAnsiTheme="majorEastAsia" w:eastAsiaTheme="majorEastAsia" w:cstheme="majorEastAsia"/>
          <w:b/>
          <w:bCs/>
          <w:spacing w:val="0"/>
          <w:sz w:val="44"/>
          <w:lang w:eastAsia="zh-CN"/>
        </w:rPr>
        <w:t>物业服务收费管理有关事项</w:t>
      </w:r>
      <w:r>
        <w:rPr>
          <w:rFonts w:hint="eastAsia" w:asciiTheme="majorEastAsia" w:hAnsiTheme="majorEastAsia" w:eastAsiaTheme="majorEastAsia" w:cstheme="majorEastAsia"/>
          <w:b/>
          <w:bCs/>
          <w:spacing w:val="0"/>
          <w:sz w:val="44"/>
        </w:rPr>
        <w:t>的</w:t>
      </w:r>
    </w:p>
    <w:p w14:paraId="1EACF65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pacing w:val="0"/>
          <w:sz w:val="44"/>
        </w:rPr>
      </w:pPr>
      <w:r>
        <w:rPr>
          <w:rFonts w:hint="eastAsia" w:asciiTheme="majorEastAsia" w:hAnsiTheme="majorEastAsia" w:eastAsiaTheme="majorEastAsia" w:cstheme="majorEastAsia"/>
          <w:b/>
          <w:bCs/>
          <w:spacing w:val="0"/>
          <w:sz w:val="44"/>
        </w:rPr>
        <w:t>通</w:t>
      </w:r>
      <w:r>
        <w:rPr>
          <w:rFonts w:hint="eastAsia" w:asciiTheme="majorEastAsia" w:hAnsiTheme="majorEastAsia" w:eastAsiaTheme="majorEastAsia" w:cstheme="majorEastAsia"/>
          <w:b/>
          <w:bCs/>
          <w:spacing w:val="0"/>
          <w:sz w:val="44"/>
          <w:lang w:val="en-US" w:eastAsia="zh-CN"/>
        </w:rPr>
        <w:t xml:space="preserve"> </w:t>
      </w:r>
      <w:r>
        <w:rPr>
          <w:rFonts w:hint="eastAsia" w:asciiTheme="majorEastAsia" w:hAnsiTheme="majorEastAsia" w:eastAsiaTheme="majorEastAsia" w:cstheme="majorEastAsia"/>
          <w:b/>
          <w:bCs/>
          <w:spacing w:val="0"/>
          <w:sz w:val="44"/>
        </w:rPr>
        <w:t>知</w:t>
      </w:r>
    </w:p>
    <w:p w14:paraId="0746BE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rPr>
      </w:pPr>
    </w:p>
    <w:p w14:paraId="556618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rPr>
      </w:pPr>
      <w:r>
        <w:rPr>
          <w:rFonts w:hint="eastAsia" w:ascii="Times New Roman" w:hAnsi="Times New Roman" w:eastAsia="仿宋_GB2312"/>
          <w:color w:val="000000"/>
          <w:sz w:val="32"/>
        </w:rPr>
        <w:t>各物业服务企业、房地产开发企业：</w:t>
      </w:r>
    </w:p>
    <w:p w14:paraId="42102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color w:val="000000"/>
          <w:sz w:val="32"/>
        </w:rPr>
        <w:t>根据《湖南省物业管理条例》、《湖南省发展和改革委员会关于印发&lt;湖南</w:t>
      </w:r>
      <w:r>
        <w:rPr>
          <w:rFonts w:hint="eastAsia" w:ascii="Times New Roman" w:hAnsi="Times New Roman" w:eastAsia="仿宋_GB2312"/>
          <w:color w:val="000000"/>
          <w:sz w:val="32"/>
          <w:lang w:eastAsia="zh-CN"/>
        </w:rPr>
        <w:t>省</w:t>
      </w:r>
      <w:r>
        <w:rPr>
          <w:rFonts w:hint="eastAsia" w:ascii="Times New Roman" w:hAnsi="Times New Roman" w:eastAsia="仿宋_GB2312"/>
          <w:color w:val="000000"/>
          <w:sz w:val="32"/>
        </w:rPr>
        <w:t>定价目录&gt;的通</w:t>
      </w:r>
      <w:bookmarkStart w:id="0" w:name="_GoBack"/>
      <w:bookmarkEnd w:id="0"/>
      <w:r>
        <w:rPr>
          <w:rFonts w:hint="eastAsia" w:ascii="Times New Roman" w:hAnsi="Times New Roman" w:eastAsia="仿宋_GB2312"/>
          <w:color w:val="000000"/>
          <w:sz w:val="32"/>
        </w:rPr>
        <w:t>知》（湘发改</w:t>
      </w:r>
      <w:r>
        <w:rPr>
          <w:rFonts w:hint="eastAsia" w:ascii="Times New Roman" w:hAnsi="Times New Roman" w:eastAsia="仿宋_GB2312"/>
          <w:color w:val="000000"/>
          <w:sz w:val="32"/>
          <w:lang w:eastAsia="zh-CN"/>
        </w:rPr>
        <w:t>价调规</w:t>
      </w:r>
      <w:r>
        <w:rPr>
          <w:rFonts w:hint="eastAsia" w:ascii="Times New Roman" w:hAnsi="Times New Roman" w:eastAsia="仿宋_GB2312"/>
          <w:sz w:val="32"/>
        </w:rPr>
        <w:t>〔</w:t>
      </w:r>
      <w:r>
        <w:rPr>
          <w:rFonts w:hint="eastAsia" w:ascii="Times New Roman" w:hAnsi="Times New Roman" w:eastAsia="仿宋_GB2312"/>
          <w:sz w:val="32"/>
          <w:lang w:val="en-US" w:eastAsia="zh-CN"/>
        </w:rPr>
        <w:t>2023</w:t>
      </w:r>
      <w:r>
        <w:rPr>
          <w:rFonts w:hint="eastAsia" w:ascii="Times New Roman" w:hAnsi="Times New Roman" w:eastAsia="仿宋_GB2312"/>
          <w:sz w:val="32"/>
        </w:rPr>
        <w:t>〕</w:t>
      </w:r>
      <w:r>
        <w:rPr>
          <w:rFonts w:hint="eastAsia" w:ascii="Times New Roman" w:hAnsi="Times New Roman" w:eastAsia="仿宋_GB2312"/>
          <w:sz w:val="32"/>
          <w:lang w:val="en-US" w:eastAsia="zh-CN"/>
        </w:rPr>
        <w:t>125</w:t>
      </w:r>
      <w:r>
        <w:rPr>
          <w:rFonts w:hint="eastAsia" w:ascii="Times New Roman" w:hAnsi="Times New Roman" w:eastAsia="仿宋_GB2312"/>
          <w:sz w:val="32"/>
        </w:rPr>
        <w:t>号</w:t>
      </w:r>
      <w:r>
        <w:rPr>
          <w:rFonts w:hint="eastAsia" w:ascii="Times New Roman" w:hAnsi="Times New Roman" w:eastAsia="仿宋_GB2312"/>
          <w:color w:val="000000"/>
          <w:sz w:val="32"/>
        </w:rPr>
        <w:t>）和《湖南省发展和改革委</w:t>
      </w:r>
      <w:r>
        <w:rPr>
          <w:rFonts w:hint="eastAsia" w:ascii="Times New Roman" w:hAnsi="Times New Roman" w:eastAsia="仿宋_GB2312"/>
          <w:color w:val="000000"/>
          <w:sz w:val="32"/>
          <w:lang w:eastAsia="zh-CN"/>
        </w:rPr>
        <w:t>员</w:t>
      </w:r>
      <w:r>
        <w:rPr>
          <w:rFonts w:hint="eastAsia" w:ascii="Times New Roman" w:hAnsi="Times New Roman" w:eastAsia="仿宋_GB2312"/>
          <w:color w:val="000000"/>
          <w:sz w:val="32"/>
        </w:rPr>
        <w:t>会</w:t>
      </w:r>
      <w:r>
        <w:rPr>
          <w:rFonts w:hint="eastAsia" w:ascii="Times New Roman" w:hAnsi="Times New Roman" w:eastAsia="仿宋_GB2312"/>
          <w:color w:val="000000"/>
          <w:sz w:val="32"/>
          <w:lang w:val="en-US" w:eastAsia="zh-CN"/>
        </w:rPr>
        <w:t xml:space="preserve"> </w:t>
      </w:r>
      <w:r>
        <w:rPr>
          <w:rFonts w:hint="eastAsia" w:ascii="Times New Roman" w:hAnsi="Times New Roman" w:eastAsia="仿宋_GB2312"/>
          <w:color w:val="000000"/>
          <w:sz w:val="32"/>
        </w:rPr>
        <w:t>湖南省住房和城市建设厅</w:t>
      </w:r>
      <w:r>
        <w:rPr>
          <w:rFonts w:hint="eastAsia" w:ascii="Times New Roman" w:hAnsi="Times New Roman" w:eastAsia="仿宋_GB2312"/>
          <w:color w:val="000000"/>
          <w:sz w:val="32"/>
          <w:lang w:val="en-US" w:eastAsia="zh-CN"/>
        </w:rPr>
        <w:t xml:space="preserve"> </w:t>
      </w:r>
      <w:r>
        <w:rPr>
          <w:rFonts w:hint="eastAsia" w:ascii="Times New Roman" w:hAnsi="Times New Roman" w:eastAsia="仿宋_GB2312"/>
          <w:color w:val="000000"/>
          <w:sz w:val="32"/>
          <w:lang w:eastAsia="zh-CN"/>
        </w:rPr>
        <w:t>湖南省市场监督管理局</w:t>
      </w:r>
      <w:r>
        <w:rPr>
          <w:rFonts w:hint="eastAsia" w:ascii="Times New Roman" w:hAnsi="Times New Roman" w:eastAsia="仿宋_GB2312"/>
          <w:color w:val="000000"/>
          <w:sz w:val="32"/>
        </w:rPr>
        <w:t>关于印发&lt;湖南省物业服务收费管理办法&gt;的通知》（湘发改价</w:t>
      </w:r>
      <w:r>
        <w:rPr>
          <w:rFonts w:hint="eastAsia" w:ascii="Times New Roman" w:hAnsi="Times New Roman" w:eastAsia="仿宋_GB2312"/>
          <w:color w:val="000000"/>
          <w:sz w:val="32"/>
          <w:lang w:eastAsia="zh-CN"/>
        </w:rPr>
        <w:t>费规</w:t>
      </w:r>
      <w:r>
        <w:rPr>
          <w:rFonts w:hint="eastAsia" w:ascii="Times New Roman" w:hAnsi="Times New Roman" w:eastAsia="仿宋_GB2312"/>
          <w:sz w:val="32"/>
        </w:rPr>
        <w:t>〔20</w:t>
      </w:r>
      <w:r>
        <w:rPr>
          <w:rFonts w:hint="eastAsia" w:ascii="Times New Roman" w:hAnsi="Times New Roman" w:eastAsia="仿宋_GB2312"/>
          <w:sz w:val="32"/>
          <w:lang w:val="en-US" w:eastAsia="zh-CN"/>
        </w:rPr>
        <w:t>22</w:t>
      </w:r>
      <w:r>
        <w:rPr>
          <w:rFonts w:hint="eastAsia" w:ascii="Times New Roman" w:hAnsi="Times New Roman" w:eastAsia="仿宋_GB2312"/>
          <w:sz w:val="32"/>
        </w:rPr>
        <w:t>〕</w:t>
      </w:r>
      <w:r>
        <w:rPr>
          <w:rFonts w:hint="eastAsia" w:ascii="Times New Roman" w:hAnsi="Times New Roman" w:eastAsia="仿宋_GB2312"/>
          <w:sz w:val="32"/>
          <w:lang w:val="en-US" w:eastAsia="zh-CN"/>
        </w:rPr>
        <w:t>271</w:t>
      </w:r>
      <w:r>
        <w:rPr>
          <w:rFonts w:hint="eastAsia" w:ascii="Times New Roman" w:hAnsi="Times New Roman" w:eastAsia="仿宋_GB2312"/>
          <w:sz w:val="32"/>
        </w:rPr>
        <w:t>号）</w:t>
      </w:r>
      <w:r>
        <w:rPr>
          <w:rFonts w:hint="eastAsia" w:ascii="Times New Roman" w:hAnsi="Times New Roman" w:eastAsia="仿宋_GB2312"/>
          <w:sz w:val="32"/>
          <w:lang w:eastAsia="zh-CN"/>
        </w:rPr>
        <w:t>、</w:t>
      </w:r>
      <w:r>
        <w:rPr>
          <w:rFonts w:hint="eastAsia" w:ascii="Times New Roman" w:hAnsi="Times New Roman" w:eastAsia="仿宋_GB2312"/>
          <w:color w:val="000000"/>
          <w:sz w:val="32"/>
        </w:rPr>
        <w:t>《</w:t>
      </w:r>
      <w:r>
        <w:rPr>
          <w:rFonts w:hint="eastAsia" w:eastAsia="仿宋_GB2312"/>
          <w:color w:val="000000"/>
          <w:sz w:val="32"/>
          <w:lang w:val="en-US" w:eastAsia="zh-CN"/>
        </w:rPr>
        <w:t>邵阳市</w:t>
      </w:r>
      <w:r>
        <w:rPr>
          <w:rFonts w:hint="eastAsia" w:ascii="Times New Roman" w:hAnsi="Times New Roman" w:eastAsia="仿宋_GB2312"/>
          <w:color w:val="000000"/>
          <w:sz w:val="32"/>
        </w:rPr>
        <w:t>发展和改革委员会</w:t>
      </w:r>
      <w:r>
        <w:rPr>
          <w:rFonts w:hint="eastAsia" w:eastAsia="仿宋_GB2312"/>
          <w:color w:val="000000"/>
          <w:sz w:val="32"/>
          <w:lang w:val="en-US" w:eastAsia="zh-CN"/>
        </w:rPr>
        <w:t xml:space="preserve"> 邵阳市住房和城乡建设局 邵阳市市场监督管理局</w:t>
      </w:r>
      <w:r>
        <w:rPr>
          <w:rFonts w:hint="eastAsia" w:ascii="Times New Roman" w:hAnsi="Times New Roman" w:eastAsia="仿宋_GB2312"/>
          <w:color w:val="000000"/>
          <w:sz w:val="32"/>
        </w:rPr>
        <w:t>关于</w:t>
      </w:r>
      <w:r>
        <w:rPr>
          <w:rFonts w:hint="eastAsia" w:eastAsia="仿宋_GB2312"/>
          <w:color w:val="000000"/>
          <w:sz w:val="32"/>
          <w:lang w:val="en-US" w:eastAsia="zh-CN"/>
        </w:rPr>
        <w:t>加强全市物业服务收费管理有关事项的通知</w:t>
      </w:r>
      <w:r>
        <w:rPr>
          <w:rFonts w:hint="eastAsia" w:ascii="Times New Roman" w:hAnsi="Times New Roman" w:eastAsia="仿宋_GB2312"/>
          <w:color w:val="000000"/>
          <w:sz w:val="32"/>
        </w:rPr>
        <w:t>》</w:t>
      </w:r>
      <w:r>
        <w:rPr>
          <w:rFonts w:hint="eastAsia" w:eastAsia="仿宋_GB2312"/>
          <w:color w:val="000000"/>
          <w:sz w:val="32"/>
          <w:lang w:eastAsia="zh-CN"/>
        </w:rPr>
        <w:t>（</w:t>
      </w:r>
      <w:r>
        <w:rPr>
          <w:rFonts w:hint="eastAsia" w:eastAsia="仿宋_GB2312"/>
          <w:color w:val="000000"/>
          <w:sz w:val="32"/>
          <w:lang w:val="en-US" w:eastAsia="zh-CN"/>
        </w:rPr>
        <w:t>邵市发改价费</w:t>
      </w:r>
      <w:r>
        <w:rPr>
          <w:rFonts w:hint="eastAsia" w:ascii="Times New Roman" w:hAnsi="Times New Roman" w:eastAsia="仿宋_GB2312"/>
          <w:sz w:val="32"/>
        </w:rPr>
        <w:t>〔20</w:t>
      </w:r>
      <w:r>
        <w:rPr>
          <w:rFonts w:hint="eastAsia" w:ascii="Times New Roman" w:hAnsi="Times New Roman" w:eastAsia="仿宋_GB2312"/>
          <w:sz w:val="32"/>
          <w:lang w:val="en-US" w:eastAsia="zh-CN"/>
        </w:rPr>
        <w:t>2</w:t>
      </w:r>
      <w:r>
        <w:rPr>
          <w:rFonts w:hint="eastAsia" w:eastAsia="仿宋_GB2312"/>
          <w:sz w:val="32"/>
          <w:lang w:val="en-US" w:eastAsia="zh-CN"/>
        </w:rPr>
        <w:t>4</w:t>
      </w:r>
      <w:r>
        <w:rPr>
          <w:rFonts w:hint="eastAsia" w:ascii="Times New Roman" w:hAnsi="Times New Roman" w:eastAsia="仿宋_GB2312"/>
          <w:sz w:val="32"/>
        </w:rPr>
        <w:t>〕</w:t>
      </w:r>
      <w:r>
        <w:rPr>
          <w:rFonts w:hint="eastAsia" w:eastAsia="仿宋_GB2312"/>
          <w:sz w:val="32"/>
          <w:lang w:val="en-US" w:eastAsia="zh-CN"/>
        </w:rPr>
        <w:t>34</w:t>
      </w:r>
      <w:r>
        <w:rPr>
          <w:rFonts w:hint="eastAsia" w:ascii="Times New Roman" w:hAnsi="Times New Roman" w:eastAsia="仿宋_GB2312"/>
          <w:sz w:val="32"/>
        </w:rPr>
        <w:t>号</w:t>
      </w:r>
      <w:r>
        <w:rPr>
          <w:rFonts w:hint="eastAsia" w:eastAsia="仿宋_GB2312"/>
          <w:color w:val="000000"/>
          <w:sz w:val="32"/>
          <w:lang w:eastAsia="zh-CN"/>
        </w:rPr>
        <w:t>）的</w:t>
      </w:r>
      <w:r>
        <w:rPr>
          <w:rFonts w:hint="eastAsia" w:ascii="Times New Roman" w:hAnsi="Times New Roman" w:eastAsia="仿宋_GB2312"/>
          <w:sz w:val="32"/>
        </w:rPr>
        <w:t>有关规定，结合我</w:t>
      </w:r>
      <w:r>
        <w:rPr>
          <w:rFonts w:hint="eastAsia" w:ascii="Times New Roman" w:hAnsi="Times New Roman" w:eastAsia="仿宋_GB2312"/>
          <w:sz w:val="32"/>
          <w:lang w:val="en-US" w:eastAsia="zh-CN"/>
        </w:rPr>
        <w:t>县</w:t>
      </w:r>
      <w:r>
        <w:rPr>
          <w:rFonts w:hint="eastAsia" w:ascii="Times New Roman" w:hAnsi="Times New Roman" w:eastAsia="仿宋_GB2312"/>
          <w:sz w:val="32"/>
        </w:rPr>
        <w:t>实际，</w:t>
      </w:r>
      <w:r>
        <w:rPr>
          <w:rFonts w:hint="eastAsia" w:ascii="Times New Roman" w:hAnsi="Times New Roman" w:eastAsia="仿宋_GB2312"/>
          <w:sz w:val="32"/>
          <w:lang w:eastAsia="zh-CN"/>
        </w:rPr>
        <w:t>为加强物业管理，经成本调查、召开座谈会、公开征求意见等法定程序，重新制定了</w:t>
      </w:r>
      <w:r>
        <w:rPr>
          <w:rFonts w:hint="eastAsia" w:eastAsia="仿宋_GB2312"/>
          <w:sz w:val="32"/>
          <w:lang w:val="en-US" w:eastAsia="zh-CN"/>
        </w:rPr>
        <w:t>我</w:t>
      </w:r>
      <w:r>
        <w:rPr>
          <w:rFonts w:hint="eastAsia" w:ascii="Times New Roman" w:hAnsi="Times New Roman" w:eastAsia="仿宋_GB2312"/>
          <w:sz w:val="32"/>
          <w:lang w:val="en-US" w:eastAsia="zh-CN"/>
        </w:rPr>
        <w:t>县</w:t>
      </w:r>
      <w:r>
        <w:rPr>
          <w:rFonts w:hint="eastAsia" w:ascii="Times New Roman" w:hAnsi="Times New Roman" w:eastAsia="仿宋_GB2312"/>
          <w:sz w:val="32"/>
        </w:rPr>
        <w:t>实行政府指导价的物业服务收费标准，</w:t>
      </w:r>
      <w:r>
        <w:rPr>
          <w:rFonts w:hint="eastAsia" w:ascii="Times New Roman" w:hAnsi="Times New Roman" w:eastAsia="仿宋_GB2312"/>
          <w:sz w:val="32"/>
          <w:lang w:eastAsia="zh-CN"/>
        </w:rPr>
        <w:t>现予以公布，并</w:t>
      </w:r>
      <w:r>
        <w:rPr>
          <w:rFonts w:hint="eastAsia" w:ascii="Times New Roman" w:hAnsi="Times New Roman" w:eastAsia="仿宋_GB2312"/>
          <w:sz w:val="32"/>
        </w:rPr>
        <w:t>就有关事项一并通知如下：</w:t>
      </w:r>
    </w:p>
    <w:p w14:paraId="10228F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本通知所称物业服务收费，是指物业服务人按照物业服务合同约定，为业主提供建筑物及其附属设施设备的维修保养、环境卫生和相关秩序的管理维护等物业服务向业主或物业使用人收取的费用。专有面积部分内的维修、保养或其他服务不在本通知所称的物业服务收费范围内。</w:t>
      </w:r>
    </w:p>
    <w:p w14:paraId="4326DB1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物业服务收费根据不同物业的性质和特点，分别实行政府指导价和市场调节价。</w:t>
      </w:r>
    </w:p>
    <w:p w14:paraId="412B85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业主大会成立之前</w:t>
      </w:r>
      <w:r>
        <w:rPr>
          <w:rFonts w:hint="eastAsia" w:ascii="Times New Roman" w:hAnsi="Times New Roman" w:eastAsia="仿宋_GB2312"/>
          <w:sz w:val="32"/>
          <w:lang w:eastAsia="zh-CN"/>
        </w:rPr>
        <w:t>的</w:t>
      </w:r>
      <w:r>
        <w:rPr>
          <w:rFonts w:hint="eastAsia" w:ascii="Times New Roman" w:hAnsi="Times New Roman" w:eastAsia="仿宋_GB2312"/>
          <w:sz w:val="32"/>
        </w:rPr>
        <w:t>普通商品住宅物业服务费</w:t>
      </w:r>
      <w:r>
        <w:rPr>
          <w:rFonts w:hint="eastAsia" w:ascii="Times New Roman" w:hAnsi="Times New Roman" w:eastAsia="仿宋_GB2312"/>
          <w:sz w:val="32"/>
          <w:lang w:eastAsia="zh-CN"/>
        </w:rPr>
        <w:t>收取标准</w:t>
      </w:r>
      <w:r>
        <w:rPr>
          <w:rFonts w:hint="eastAsia" w:ascii="Times New Roman" w:hAnsi="Times New Roman" w:eastAsia="仿宋_GB2312"/>
          <w:sz w:val="32"/>
        </w:rPr>
        <w:t>（包括已购车位物业服务费、装修服务</w:t>
      </w:r>
      <w:r>
        <w:rPr>
          <w:rFonts w:hint="eastAsia" w:ascii="Times New Roman" w:hAnsi="Times New Roman" w:eastAsia="仿宋_GB2312"/>
          <w:sz w:val="32"/>
          <w:lang w:eastAsia="zh-CN"/>
        </w:rPr>
        <w:t>费</w:t>
      </w:r>
      <w:r>
        <w:rPr>
          <w:rFonts w:hint="eastAsia" w:ascii="Times New Roman" w:hAnsi="Times New Roman" w:eastAsia="仿宋_GB2312"/>
          <w:sz w:val="32"/>
        </w:rPr>
        <w:t>和装修垃圾清运费）实行政府指导价。</w:t>
      </w:r>
    </w:p>
    <w:p w14:paraId="46112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别墅（专指带室外庭院独立成栋的商品住宅和联排商品住宅）、其他非住宅、老旧小区，以及业主大会成立之后的普通商品住宅物业服务收费标准（</w:t>
      </w:r>
      <w:r>
        <w:rPr>
          <w:rFonts w:hint="eastAsia" w:ascii="Times New Roman" w:hAnsi="Times New Roman" w:eastAsia="仿宋_GB2312"/>
          <w:sz w:val="32"/>
        </w:rPr>
        <w:t>包括已购车位物业服务费、装修服务和装修垃圾清运费</w:t>
      </w:r>
      <w:r>
        <w:rPr>
          <w:rFonts w:hint="eastAsia" w:ascii="Times New Roman" w:hAnsi="Times New Roman" w:eastAsia="仿宋_GB2312"/>
          <w:sz w:val="32"/>
          <w:lang w:eastAsia="zh-CN"/>
        </w:rPr>
        <w:t>）实行市场调节价。</w:t>
      </w:r>
    </w:p>
    <w:p w14:paraId="63C0577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eastAsia="仿宋_GB2312"/>
          <w:sz w:val="32"/>
          <w:lang w:val="en-US" w:eastAsia="zh-CN"/>
        </w:rPr>
        <w:t>我</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物业服务收费实行统一政策、分级管理，遵循服务质量、服务内容与收费标准相对应的原则。</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发展和改革</w:t>
      </w:r>
      <w:r>
        <w:rPr>
          <w:rFonts w:hint="eastAsia" w:ascii="Times New Roman" w:hAnsi="Times New Roman" w:eastAsia="仿宋_GB2312"/>
          <w:sz w:val="32"/>
          <w:lang w:val="en-US" w:eastAsia="zh-CN"/>
        </w:rPr>
        <w:t>局</w:t>
      </w:r>
      <w:r>
        <w:rPr>
          <w:rFonts w:hint="eastAsia" w:eastAsia="仿宋_GB2312"/>
          <w:sz w:val="32"/>
          <w:lang w:val="en-US" w:eastAsia="zh-CN"/>
        </w:rPr>
        <w:t>负责</w:t>
      </w:r>
      <w:r>
        <w:rPr>
          <w:rFonts w:hint="eastAsia" w:ascii="Times New Roman" w:hAnsi="Times New Roman" w:eastAsia="仿宋_GB2312"/>
          <w:sz w:val="32"/>
          <w:lang w:eastAsia="zh-CN"/>
        </w:rPr>
        <w:t>会同</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住房和城乡建设局制定</w:t>
      </w:r>
      <w:r>
        <w:rPr>
          <w:rFonts w:hint="eastAsia" w:eastAsia="仿宋_GB2312"/>
          <w:sz w:val="32"/>
          <w:lang w:val="en-US" w:eastAsia="zh-CN"/>
        </w:rPr>
        <w:t>我</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实行政府指导价的物业服务收费标准，并负责</w:t>
      </w:r>
      <w:r>
        <w:rPr>
          <w:rFonts w:hint="eastAsia" w:eastAsia="仿宋_GB2312"/>
          <w:sz w:val="32"/>
          <w:lang w:val="en-US" w:eastAsia="zh-CN"/>
        </w:rPr>
        <w:t>我</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实行政府指导价物业服务收费项目收费标准的审核。县住房和城乡建设</w:t>
      </w:r>
      <w:r>
        <w:rPr>
          <w:rFonts w:hint="eastAsia" w:eastAsia="仿宋_GB2312"/>
          <w:sz w:val="32"/>
          <w:lang w:val="en-US" w:eastAsia="zh-CN"/>
        </w:rPr>
        <w:t>局</w:t>
      </w:r>
      <w:r>
        <w:rPr>
          <w:rFonts w:hint="eastAsia" w:ascii="Times New Roman" w:hAnsi="Times New Roman" w:eastAsia="仿宋_GB2312"/>
          <w:sz w:val="32"/>
          <w:lang w:eastAsia="zh-CN"/>
        </w:rPr>
        <w:t>负责</w:t>
      </w:r>
      <w:r>
        <w:rPr>
          <w:rFonts w:hint="eastAsia" w:eastAsia="仿宋_GB2312"/>
          <w:sz w:val="32"/>
          <w:lang w:val="en-US" w:eastAsia="zh-CN"/>
        </w:rPr>
        <w:t>我</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物业服务质量的监督管理，督促物业服务人提供质价相符的物业服务。县市场监督管理</w:t>
      </w:r>
      <w:r>
        <w:rPr>
          <w:rFonts w:hint="eastAsia" w:eastAsia="仿宋_GB2312"/>
          <w:sz w:val="32"/>
          <w:lang w:val="en-US" w:eastAsia="zh-CN"/>
        </w:rPr>
        <w:t>局</w:t>
      </w:r>
      <w:r>
        <w:rPr>
          <w:rFonts w:hint="eastAsia" w:ascii="Times New Roman" w:hAnsi="Times New Roman" w:eastAsia="仿宋_GB2312"/>
          <w:sz w:val="32"/>
          <w:lang w:eastAsia="zh-CN"/>
        </w:rPr>
        <w:t>负责对</w:t>
      </w:r>
      <w:r>
        <w:rPr>
          <w:rFonts w:hint="eastAsia" w:eastAsia="仿宋_GB2312"/>
          <w:sz w:val="32"/>
          <w:lang w:val="en-US" w:eastAsia="zh-CN"/>
        </w:rPr>
        <w:t>我</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违反相关法律法规和价格管理政策的行为进行监管。</w:t>
      </w:r>
    </w:p>
    <w:p w14:paraId="16119E2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rPr>
      </w:pPr>
      <w:r>
        <w:rPr>
          <w:rFonts w:hint="eastAsia" w:eastAsia="仿宋_GB2312"/>
          <w:sz w:val="32"/>
          <w:lang w:val="en-US" w:eastAsia="zh-CN"/>
        </w:rPr>
        <w:t>我</w:t>
      </w:r>
      <w:r>
        <w:rPr>
          <w:rFonts w:hint="eastAsia" w:ascii="Times New Roman" w:hAnsi="Times New Roman" w:eastAsia="仿宋_GB2312"/>
          <w:sz w:val="32"/>
          <w:lang w:val="en-US" w:eastAsia="zh-CN"/>
        </w:rPr>
        <w:t>县</w:t>
      </w:r>
      <w:r>
        <w:rPr>
          <w:rFonts w:hint="eastAsia" w:ascii="Times New Roman" w:hAnsi="Times New Roman" w:eastAsia="仿宋_GB2312"/>
          <w:sz w:val="32"/>
        </w:rPr>
        <w:t>实行政府指导价的物业服务收费定价内容包括定价项目的基准价和浮动幅度以及相关的定价机制、</w:t>
      </w:r>
      <w:r>
        <w:rPr>
          <w:rFonts w:hint="eastAsia" w:ascii="Times New Roman" w:hAnsi="Times New Roman" w:eastAsia="仿宋_GB2312"/>
          <w:sz w:val="32"/>
          <w:lang w:eastAsia="zh-CN"/>
        </w:rPr>
        <w:t>定价办法、定价程序</w:t>
      </w:r>
      <w:r>
        <w:rPr>
          <w:rFonts w:hint="eastAsia" w:ascii="Times New Roman" w:hAnsi="Times New Roman" w:eastAsia="仿宋_GB2312"/>
          <w:sz w:val="32"/>
        </w:rPr>
        <w:t>等。</w:t>
      </w:r>
    </w:p>
    <w:p w14:paraId="063435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rPr>
        <w:t>一</w:t>
      </w:r>
      <w:r>
        <w:rPr>
          <w:rFonts w:hint="eastAsia" w:ascii="Times New Roman" w:hAnsi="Times New Roman" w:eastAsia="仿宋_GB2312"/>
          <w:sz w:val="32"/>
          <w:lang w:eastAsia="zh-CN"/>
        </w:rPr>
        <w:t>）</w:t>
      </w:r>
      <w:r>
        <w:rPr>
          <w:rFonts w:hint="eastAsia" w:eastAsia="仿宋_GB2312"/>
          <w:sz w:val="32"/>
          <w:lang w:eastAsia="zh-CN"/>
        </w:rPr>
        <w:t>我</w:t>
      </w:r>
      <w:r>
        <w:rPr>
          <w:rFonts w:hint="eastAsia" w:ascii="Times New Roman" w:hAnsi="Times New Roman" w:eastAsia="仿宋_GB2312"/>
          <w:sz w:val="32"/>
          <w:lang w:val="en-US" w:eastAsia="zh-CN"/>
        </w:rPr>
        <w:t>县</w:t>
      </w:r>
      <w:r>
        <w:rPr>
          <w:rFonts w:hint="eastAsia" w:ascii="Times New Roman" w:hAnsi="Times New Roman" w:eastAsia="仿宋_GB2312"/>
          <w:sz w:val="32"/>
        </w:rPr>
        <w:t>实行政府指导价的物业服务收费分项目基准价见附件一</w:t>
      </w:r>
      <w:r>
        <w:rPr>
          <w:rFonts w:hint="eastAsia" w:ascii="Times New Roman" w:hAnsi="Times New Roman" w:eastAsia="仿宋_GB2312"/>
          <w:sz w:val="32"/>
          <w:lang w:eastAsia="zh-CN"/>
        </w:rPr>
        <w:t>（</w:t>
      </w:r>
      <w:r>
        <w:rPr>
          <w:rFonts w:hint="eastAsia" w:ascii="Times New Roman" w:hAnsi="Times New Roman" w:eastAsia="仿宋_GB2312"/>
          <w:sz w:val="32"/>
        </w:rPr>
        <w:t>《</w:t>
      </w:r>
      <w:r>
        <w:rPr>
          <w:rFonts w:hint="eastAsia" w:ascii="Times New Roman" w:hAnsi="Times New Roman" w:eastAsia="仿宋_GB2312"/>
          <w:sz w:val="32"/>
          <w:lang w:val="en-US" w:eastAsia="zh-CN"/>
        </w:rPr>
        <w:t>新宁县</w:t>
      </w:r>
      <w:r>
        <w:rPr>
          <w:rFonts w:hint="eastAsia" w:ascii="Times New Roman" w:hAnsi="Times New Roman" w:eastAsia="仿宋_GB2312"/>
          <w:sz w:val="32"/>
        </w:rPr>
        <w:t>城区实行政府指导价物业服务收费分等级分项目收费标准基准价价目表》</w:t>
      </w:r>
      <w:r>
        <w:rPr>
          <w:rFonts w:hint="eastAsia" w:ascii="Times New Roman" w:hAnsi="Times New Roman" w:eastAsia="仿宋_GB2312"/>
          <w:sz w:val="32"/>
          <w:lang w:eastAsia="zh-CN"/>
        </w:rPr>
        <w:t>）。</w:t>
      </w:r>
    </w:p>
    <w:p w14:paraId="3D288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可以依据物业服务企业信用情况进行浮动。在物业服务质量评价体系和信用信息体系中评价良好，且在</w:t>
      </w:r>
      <w:r>
        <w:rPr>
          <w:rFonts w:hint="eastAsia" w:eastAsia="仿宋_GB2312"/>
          <w:sz w:val="32"/>
          <w:lang w:val="en-US" w:eastAsia="zh-CN"/>
        </w:rPr>
        <w:t>我县</w:t>
      </w:r>
      <w:r>
        <w:rPr>
          <w:rFonts w:hint="eastAsia" w:ascii="Times New Roman" w:hAnsi="Times New Roman" w:eastAsia="仿宋_GB2312"/>
          <w:sz w:val="32"/>
          <w:lang w:eastAsia="zh-CN"/>
        </w:rPr>
        <w:t>有运营项目并得到住户认可的物业企业运营的项目可予以上浮；在物业服务质量评价体系和信用信息体系中评价差，且在</w:t>
      </w:r>
      <w:r>
        <w:rPr>
          <w:rFonts w:hint="eastAsia" w:eastAsia="仿宋_GB2312"/>
          <w:sz w:val="32"/>
          <w:lang w:val="en-US" w:eastAsia="zh-CN"/>
        </w:rPr>
        <w:t>我县</w:t>
      </w:r>
      <w:r>
        <w:rPr>
          <w:rFonts w:hint="eastAsia" w:ascii="Times New Roman" w:hAnsi="Times New Roman" w:eastAsia="仿宋_GB2312"/>
          <w:sz w:val="32"/>
          <w:lang w:eastAsia="zh-CN"/>
        </w:rPr>
        <w:t>以往运营项目中住户评价差，投诉多的物业企业运营的项目可视情予以下浮。</w:t>
      </w:r>
      <w:r>
        <w:rPr>
          <w:rFonts w:hint="eastAsia" w:ascii="Times New Roman" w:hAnsi="Times New Roman" w:eastAsia="仿宋_GB2312"/>
          <w:sz w:val="32"/>
        </w:rPr>
        <w:t>浮动幅度在基准价基础上上下浮动不超过20%（含20%）。</w:t>
      </w:r>
    </w:p>
    <w:p w14:paraId="7FA4D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实行政府指导价的物业服务收费应按照质价相符的原则，分别选择项目等级组合确定，物业服务收费标准为各物业服务项目收费标准的总和。</w:t>
      </w:r>
    </w:p>
    <w:p w14:paraId="2B8EF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w:t>
      </w:r>
      <w:r>
        <w:rPr>
          <w:rFonts w:hint="eastAsia" w:ascii="Times New Roman" w:hAnsi="Times New Roman" w:eastAsia="仿宋_GB2312"/>
          <w:sz w:val="32"/>
          <w:lang w:eastAsia="zh-CN"/>
        </w:rPr>
        <w:t>二</w:t>
      </w:r>
      <w:r>
        <w:rPr>
          <w:rFonts w:hint="eastAsia" w:ascii="Times New Roman" w:hAnsi="Times New Roman" w:eastAsia="仿宋_GB2312"/>
          <w:sz w:val="32"/>
        </w:rPr>
        <w:t>）定价办法</w:t>
      </w:r>
    </w:p>
    <w:p w14:paraId="6489B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eastAsia="zh-CN"/>
        </w:rPr>
        <w:t>业主大会成立之前实行政府指导价管理的</w:t>
      </w:r>
      <w:r>
        <w:rPr>
          <w:rFonts w:hint="eastAsia" w:ascii="Times New Roman" w:hAnsi="Times New Roman" w:eastAsia="仿宋_GB2312"/>
          <w:sz w:val="32"/>
        </w:rPr>
        <w:t>普通商品住宅前期物业服务收费</w:t>
      </w:r>
      <w:r>
        <w:rPr>
          <w:rFonts w:hint="eastAsia" w:ascii="Times New Roman" w:hAnsi="Times New Roman" w:eastAsia="仿宋_GB2312"/>
          <w:sz w:val="32"/>
          <w:lang w:eastAsia="zh-CN"/>
        </w:rPr>
        <w:t>收取</w:t>
      </w:r>
      <w:r>
        <w:rPr>
          <w:rFonts w:hint="eastAsia" w:ascii="Times New Roman" w:hAnsi="Times New Roman" w:eastAsia="仿宋_GB2312"/>
          <w:sz w:val="32"/>
        </w:rPr>
        <w:t>标准</w:t>
      </w:r>
      <w:r>
        <w:rPr>
          <w:rFonts w:hint="eastAsia" w:ascii="Times New Roman" w:hAnsi="Times New Roman" w:eastAsia="仿宋_GB2312"/>
          <w:sz w:val="32"/>
          <w:lang w:eastAsia="zh-CN"/>
        </w:rPr>
        <w:t>，</w:t>
      </w:r>
      <w:r>
        <w:rPr>
          <w:rFonts w:hint="eastAsia" w:ascii="Times New Roman" w:hAnsi="Times New Roman" w:eastAsia="仿宋_GB2312"/>
          <w:sz w:val="32"/>
        </w:rPr>
        <w:t>由建设单位在</w:t>
      </w:r>
      <w:r>
        <w:rPr>
          <w:rFonts w:hint="eastAsia" w:ascii="Times New Roman" w:hAnsi="Times New Roman" w:eastAsia="仿宋_GB2312"/>
          <w:sz w:val="32"/>
          <w:lang w:eastAsia="zh-CN"/>
        </w:rPr>
        <w:t>商品房开始预售前根据物业特点和服务要求，选择服务项目、服务等级，在</w:t>
      </w:r>
      <w:r>
        <w:rPr>
          <w:rFonts w:hint="eastAsia" w:ascii="Times New Roman" w:hAnsi="Times New Roman" w:eastAsia="仿宋_GB2312"/>
          <w:sz w:val="32"/>
        </w:rPr>
        <w:t>公布的政府指导价</w:t>
      </w:r>
      <w:r>
        <w:rPr>
          <w:rFonts w:hint="eastAsia" w:ascii="Times New Roman" w:hAnsi="Times New Roman" w:eastAsia="仿宋_GB2312"/>
          <w:sz w:val="32"/>
          <w:lang w:eastAsia="zh-CN"/>
        </w:rPr>
        <w:t>及浮动幅度内拟定，在</w:t>
      </w:r>
      <w:r>
        <w:rPr>
          <w:rFonts w:hint="eastAsia" w:ascii="Times New Roman" w:hAnsi="Times New Roman" w:eastAsia="仿宋_GB2312"/>
          <w:sz w:val="32"/>
        </w:rPr>
        <w:t>商品房买卖合同</w:t>
      </w:r>
      <w:r>
        <w:rPr>
          <w:rFonts w:hint="eastAsia" w:ascii="Times New Roman" w:hAnsi="Times New Roman" w:eastAsia="仿宋_GB2312"/>
          <w:sz w:val="32"/>
          <w:lang w:eastAsia="zh-CN"/>
        </w:rPr>
        <w:t>中与买受人予以约定，且必需明确告知物业买受人及在商品房买卖合同中载明，物业服务收费的最终标准以物业服务人按照法律法规和价格管理的规定向</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发展和改革</w:t>
      </w:r>
      <w:r>
        <w:rPr>
          <w:rFonts w:hint="eastAsia" w:ascii="Times New Roman" w:hAnsi="Times New Roman" w:eastAsia="仿宋_GB2312"/>
          <w:sz w:val="32"/>
          <w:lang w:val="en-US" w:eastAsia="zh-CN"/>
        </w:rPr>
        <w:t>局</w:t>
      </w:r>
      <w:r>
        <w:rPr>
          <w:rFonts w:hint="eastAsia" w:ascii="Times New Roman" w:hAnsi="Times New Roman" w:eastAsia="仿宋_GB2312"/>
          <w:sz w:val="32"/>
          <w:lang w:eastAsia="zh-CN"/>
        </w:rPr>
        <w:t>申报备案审查通过的价格标准为准。</w:t>
      </w:r>
      <w:r>
        <w:rPr>
          <w:rFonts w:hint="eastAsia" w:ascii="Times New Roman" w:hAnsi="Times New Roman" w:eastAsia="仿宋_GB2312"/>
          <w:sz w:val="32"/>
          <w:lang w:val="en-US" w:eastAsia="zh-CN"/>
        </w:rPr>
        <w:t xml:space="preserve"> </w:t>
      </w:r>
    </w:p>
    <w:p w14:paraId="10F4E2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eastAsia="仿宋_GB2312"/>
          <w:sz w:val="32"/>
          <w:lang w:val="en-US" w:eastAsia="zh-CN"/>
        </w:rPr>
        <w:t xml:space="preserve">  </w:t>
      </w:r>
      <w:r>
        <w:rPr>
          <w:rFonts w:hint="eastAsia" w:ascii="Times New Roman" w:hAnsi="Times New Roman" w:eastAsia="仿宋_GB2312"/>
          <w:sz w:val="32"/>
        </w:rPr>
        <w:t>（</w:t>
      </w:r>
      <w:r>
        <w:rPr>
          <w:rFonts w:hint="eastAsia" w:ascii="Times New Roman" w:hAnsi="Times New Roman" w:eastAsia="仿宋_GB2312"/>
          <w:sz w:val="32"/>
          <w:lang w:eastAsia="zh-CN"/>
        </w:rPr>
        <w:t>三</w:t>
      </w:r>
      <w:r>
        <w:rPr>
          <w:rFonts w:hint="eastAsia" w:ascii="Times New Roman" w:hAnsi="Times New Roman" w:eastAsia="仿宋_GB2312"/>
          <w:sz w:val="32"/>
        </w:rPr>
        <w:t>）定价</w:t>
      </w:r>
      <w:r>
        <w:rPr>
          <w:rFonts w:hint="eastAsia" w:ascii="Times New Roman" w:hAnsi="Times New Roman" w:eastAsia="仿宋_GB2312"/>
          <w:sz w:val="32"/>
          <w:lang w:eastAsia="zh-CN"/>
        </w:rPr>
        <w:t>程序</w:t>
      </w:r>
    </w:p>
    <w:p w14:paraId="5841E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实行政府指导价的普通商品住宅前期物业服务费，由物业服务人在与建设单位完成物业承接查验移交完毕后的</w:t>
      </w:r>
      <w:r>
        <w:rPr>
          <w:rFonts w:hint="eastAsia" w:ascii="Times New Roman" w:hAnsi="Times New Roman" w:eastAsia="仿宋_GB2312"/>
          <w:sz w:val="32"/>
          <w:lang w:val="en-US" w:eastAsia="zh-CN"/>
        </w:rPr>
        <w:t>30日内，</w:t>
      </w:r>
      <w:r>
        <w:rPr>
          <w:rFonts w:hint="eastAsia" w:ascii="Times New Roman" w:hAnsi="Times New Roman" w:eastAsia="仿宋_GB2312"/>
          <w:sz w:val="32"/>
        </w:rPr>
        <w:t>收</w:t>
      </w:r>
      <w:r>
        <w:rPr>
          <w:rFonts w:hint="eastAsia" w:ascii="Times New Roman" w:hAnsi="Times New Roman" w:eastAsia="仿宋_GB2312"/>
          <w:sz w:val="32"/>
          <w:lang w:eastAsia="zh-CN"/>
        </w:rPr>
        <w:t>取物业服务</w:t>
      </w:r>
      <w:r>
        <w:rPr>
          <w:rFonts w:hint="eastAsia" w:ascii="Times New Roman" w:hAnsi="Times New Roman" w:eastAsia="仿宋_GB2312"/>
          <w:sz w:val="32"/>
        </w:rPr>
        <w:t>费前</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将具体物业服务费收取标准报县发展和改革局备案审查。</w:t>
      </w:r>
      <w:r>
        <w:rPr>
          <w:rFonts w:hint="eastAsia" w:ascii="Times New Roman" w:hAnsi="Times New Roman" w:eastAsia="仿宋_GB2312"/>
          <w:sz w:val="32"/>
        </w:rPr>
        <w:t>应将</w:t>
      </w:r>
      <w:r>
        <w:rPr>
          <w:rFonts w:hint="eastAsia" w:ascii="Times New Roman" w:hAnsi="Times New Roman" w:eastAsia="仿宋_GB2312"/>
          <w:sz w:val="32"/>
          <w:lang w:eastAsia="zh-CN"/>
        </w:rPr>
        <w:t>申请报告及</w:t>
      </w:r>
      <w:r>
        <w:rPr>
          <w:rFonts w:hint="eastAsia" w:ascii="Times New Roman" w:hAnsi="Times New Roman" w:eastAsia="仿宋_GB2312"/>
          <w:sz w:val="32"/>
        </w:rPr>
        <w:t>与建设单位包含约定具体收费标准的前期物业服务合同复印件和包含前期物业服务标准及物业服务内容的商品房买卖合同样本复印件</w:t>
      </w:r>
      <w:r>
        <w:rPr>
          <w:rFonts w:hint="eastAsia" w:ascii="Times New Roman" w:hAnsi="Times New Roman" w:eastAsia="仿宋_GB2312"/>
          <w:sz w:val="32"/>
          <w:lang w:eastAsia="zh-CN"/>
        </w:rPr>
        <w:t>、住房和城乡建设</w:t>
      </w:r>
      <w:r>
        <w:rPr>
          <w:rFonts w:hint="eastAsia" w:eastAsia="仿宋_GB2312"/>
          <w:sz w:val="32"/>
          <w:lang w:val="en-US" w:eastAsia="zh-CN"/>
        </w:rPr>
        <w:t>局</w:t>
      </w:r>
      <w:r>
        <w:rPr>
          <w:rFonts w:hint="eastAsia" w:ascii="Times New Roman" w:hAnsi="Times New Roman" w:eastAsia="仿宋_GB2312"/>
          <w:sz w:val="32"/>
          <w:lang w:eastAsia="zh-CN"/>
        </w:rPr>
        <w:t>关于该小区物业服务等级和服务标准的审查意见（</w:t>
      </w:r>
      <w:r>
        <w:rPr>
          <w:rFonts w:hint="eastAsia" w:ascii="Times New Roman" w:hAnsi="Times New Roman" w:eastAsia="仿宋_GB2312"/>
          <w:sz w:val="32"/>
          <w:lang w:val="en-US" w:eastAsia="zh-CN"/>
        </w:rPr>
        <w:t>附件三</w:t>
      </w:r>
      <w:r>
        <w:rPr>
          <w:rFonts w:hint="eastAsia" w:ascii="Times New Roman" w:hAnsi="Times New Roman" w:eastAsia="仿宋_GB2312"/>
          <w:sz w:val="32"/>
          <w:lang w:eastAsia="zh-CN"/>
        </w:rPr>
        <w:t>），</w:t>
      </w:r>
      <w:r>
        <w:rPr>
          <w:rFonts w:hint="eastAsia" w:ascii="Times New Roman" w:hAnsi="Times New Roman" w:eastAsia="仿宋_GB2312"/>
          <w:sz w:val="32"/>
        </w:rPr>
        <w:t>连同附件二《</w:t>
      </w:r>
      <w:r>
        <w:rPr>
          <w:rFonts w:hint="eastAsia" w:ascii="Times New Roman" w:hAnsi="Times New Roman" w:eastAsia="仿宋_GB2312"/>
          <w:sz w:val="32"/>
          <w:lang w:val="en-US" w:eastAsia="zh-CN"/>
        </w:rPr>
        <w:t>新宁县</w:t>
      </w:r>
      <w:r>
        <w:rPr>
          <w:rFonts w:hint="eastAsia" w:ascii="Times New Roman" w:hAnsi="Times New Roman" w:eastAsia="仿宋_GB2312"/>
          <w:sz w:val="32"/>
        </w:rPr>
        <w:t>实行政府指导价的物业服务收费企业和服务小区基本情况表》</w:t>
      </w:r>
      <w:r>
        <w:rPr>
          <w:rFonts w:hint="eastAsia" w:ascii="Times New Roman" w:hAnsi="Times New Roman" w:eastAsia="仿宋_GB2312"/>
          <w:sz w:val="32"/>
          <w:lang w:eastAsia="zh-CN"/>
        </w:rPr>
        <w:t>，</w:t>
      </w:r>
      <w:r>
        <w:rPr>
          <w:rFonts w:hint="eastAsia" w:ascii="Times New Roman" w:hAnsi="Times New Roman" w:eastAsia="仿宋_GB2312"/>
          <w:sz w:val="32"/>
        </w:rPr>
        <w:t>报送</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发展和改革</w:t>
      </w:r>
      <w:r>
        <w:rPr>
          <w:rFonts w:hint="eastAsia" w:ascii="Times New Roman" w:hAnsi="Times New Roman" w:eastAsia="仿宋_GB2312"/>
          <w:sz w:val="32"/>
          <w:lang w:val="en-US" w:eastAsia="zh-CN"/>
        </w:rPr>
        <w:t>局</w:t>
      </w:r>
      <w:r>
        <w:rPr>
          <w:rFonts w:hint="eastAsia" w:ascii="Times New Roman" w:hAnsi="Times New Roman" w:eastAsia="仿宋_GB2312"/>
          <w:sz w:val="32"/>
        </w:rPr>
        <w:t>。</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发展和改革</w:t>
      </w:r>
      <w:r>
        <w:rPr>
          <w:rFonts w:hint="eastAsia" w:ascii="Times New Roman" w:hAnsi="Times New Roman" w:eastAsia="仿宋_GB2312"/>
          <w:sz w:val="32"/>
          <w:lang w:val="en-US" w:eastAsia="zh-CN"/>
        </w:rPr>
        <w:t>局</w:t>
      </w:r>
      <w:r>
        <w:rPr>
          <w:rFonts w:hint="eastAsia" w:ascii="Times New Roman" w:hAnsi="Times New Roman" w:eastAsia="仿宋_GB2312"/>
          <w:sz w:val="32"/>
        </w:rPr>
        <w:t>对照附件四</w:t>
      </w:r>
      <w:r>
        <w:rPr>
          <w:rFonts w:hint="eastAsia" w:ascii="Times New Roman" w:hAnsi="Times New Roman" w:eastAsia="仿宋_GB2312"/>
          <w:sz w:val="32"/>
          <w:lang w:eastAsia="zh-CN"/>
        </w:rPr>
        <w:t>（</w:t>
      </w:r>
      <w:r>
        <w:rPr>
          <w:rFonts w:hint="eastAsia" w:ascii="Times New Roman" w:hAnsi="Times New Roman" w:eastAsia="仿宋_GB2312"/>
          <w:sz w:val="32"/>
        </w:rPr>
        <w:t>《</w:t>
      </w:r>
      <w:r>
        <w:rPr>
          <w:rFonts w:hint="eastAsia" w:ascii="Times New Roman" w:hAnsi="Times New Roman" w:eastAsia="仿宋_GB2312"/>
          <w:sz w:val="32"/>
          <w:lang w:val="en-US" w:eastAsia="zh-CN"/>
        </w:rPr>
        <w:t>新宁县</w:t>
      </w:r>
      <w:r>
        <w:rPr>
          <w:rFonts w:hint="eastAsia" w:ascii="Times New Roman" w:hAnsi="Times New Roman" w:eastAsia="仿宋_GB2312"/>
          <w:sz w:val="32"/>
        </w:rPr>
        <w:t>实行政府指导价的物业服务分项目分等级服务标准及在基准价基础上浮动因素参考表》</w:t>
      </w:r>
      <w:r>
        <w:rPr>
          <w:rFonts w:hint="eastAsia" w:ascii="Times New Roman" w:hAnsi="Times New Roman" w:eastAsia="仿宋_GB2312"/>
          <w:sz w:val="32"/>
          <w:lang w:eastAsia="zh-CN"/>
        </w:rPr>
        <w:t>）</w:t>
      </w:r>
      <w:r>
        <w:rPr>
          <w:rFonts w:hint="eastAsia" w:ascii="Times New Roman" w:hAnsi="Times New Roman" w:eastAsia="仿宋_GB2312"/>
          <w:sz w:val="32"/>
        </w:rPr>
        <w:t>，对</w:t>
      </w:r>
      <w:r>
        <w:rPr>
          <w:rFonts w:hint="eastAsia" w:ascii="Times New Roman" w:hAnsi="Times New Roman" w:eastAsia="仿宋_GB2312"/>
          <w:sz w:val="32"/>
          <w:lang w:eastAsia="zh-CN"/>
        </w:rPr>
        <w:t>综合管理服务、</w:t>
      </w:r>
      <w:r>
        <w:rPr>
          <w:rFonts w:hint="eastAsia" w:ascii="Times New Roman" w:hAnsi="Times New Roman" w:eastAsia="仿宋_GB2312"/>
          <w:sz w:val="32"/>
        </w:rPr>
        <w:t>公共服务设施及服务承诺</w:t>
      </w:r>
      <w:r>
        <w:rPr>
          <w:rFonts w:hint="eastAsia" w:ascii="Times New Roman" w:hAnsi="Times New Roman" w:eastAsia="仿宋_GB2312"/>
          <w:sz w:val="32"/>
          <w:lang w:eastAsia="zh-CN"/>
        </w:rPr>
        <w:t>等方面内容</w:t>
      </w:r>
      <w:r>
        <w:rPr>
          <w:rFonts w:hint="eastAsia" w:ascii="Times New Roman" w:hAnsi="Times New Roman" w:eastAsia="仿宋_GB2312"/>
          <w:sz w:val="32"/>
        </w:rPr>
        <w:t>进行现场抽样查验</w:t>
      </w:r>
      <w:r>
        <w:rPr>
          <w:rFonts w:hint="eastAsia" w:ascii="Times New Roman" w:hAnsi="Times New Roman" w:eastAsia="仿宋_GB2312"/>
          <w:sz w:val="32"/>
          <w:lang w:eastAsia="zh-CN"/>
        </w:rPr>
        <w:t>后以附件三（</w:t>
      </w:r>
      <w:r>
        <w:rPr>
          <w:rFonts w:hint="eastAsia" w:eastAsia="仿宋_GB2312"/>
          <w:sz w:val="32"/>
          <w:lang w:eastAsia="zh-CN"/>
        </w:rPr>
        <w:t>《</w:t>
      </w:r>
      <w:r>
        <w:rPr>
          <w:rFonts w:hint="eastAsia" w:ascii="汉仪细圆B5" w:hAnsi="汉仪细圆B5" w:eastAsia="汉仪细圆B5" w:cs="汉仪细圆B5"/>
          <w:sz w:val="32"/>
          <w:lang w:eastAsia="zh-CN"/>
        </w:rPr>
        <w:t>××</w:t>
      </w:r>
      <w:r>
        <w:rPr>
          <w:rFonts w:hint="eastAsia" w:ascii="Times New Roman" w:hAnsi="Times New Roman" w:eastAsia="仿宋_GB2312"/>
          <w:sz w:val="32"/>
          <w:lang w:eastAsia="zh-CN"/>
        </w:rPr>
        <w:t>住宅小区前期物业服务收费备案表</w:t>
      </w:r>
      <w:r>
        <w:rPr>
          <w:rFonts w:hint="eastAsia" w:eastAsia="仿宋_GB2312"/>
          <w:sz w:val="32"/>
          <w:lang w:eastAsia="zh-CN"/>
        </w:rPr>
        <w:t>（指导标准）》</w:t>
      </w:r>
      <w:r>
        <w:rPr>
          <w:rFonts w:hint="eastAsia" w:ascii="Times New Roman" w:hAnsi="Times New Roman" w:eastAsia="仿宋_GB2312"/>
          <w:sz w:val="32"/>
          <w:lang w:eastAsia="zh-CN"/>
        </w:rPr>
        <w:t>）</w:t>
      </w:r>
      <w:r>
        <w:rPr>
          <w:rFonts w:hint="eastAsia" w:ascii="Times New Roman" w:hAnsi="Times New Roman" w:eastAsia="仿宋_GB2312"/>
          <w:sz w:val="32"/>
        </w:rPr>
        <w:t>审核确认</w:t>
      </w:r>
      <w:r>
        <w:rPr>
          <w:rFonts w:hint="eastAsia" w:ascii="Times New Roman" w:hAnsi="Times New Roman" w:eastAsia="仿宋_GB2312"/>
          <w:sz w:val="32"/>
          <w:lang w:eastAsia="zh-CN"/>
        </w:rPr>
        <w:t>其物业服务费收费标准</w:t>
      </w:r>
      <w:r>
        <w:rPr>
          <w:rFonts w:hint="eastAsia" w:ascii="Times New Roman" w:hAnsi="Times New Roman" w:eastAsia="仿宋_GB2312"/>
          <w:sz w:val="32"/>
        </w:rPr>
        <w:t>。</w:t>
      </w:r>
    </w:p>
    <w:p w14:paraId="7688A2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五、本文件发布后</w:t>
      </w:r>
      <w:r>
        <w:rPr>
          <w:rFonts w:hint="eastAsia" w:eastAsia="仿宋_GB2312"/>
          <w:sz w:val="32"/>
          <w:lang w:val="en-US" w:eastAsia="zh-CN"/>
        </w:rPr>
        <w:t>实行政府指导价的物业项目</w:t>
      </w:r>
      <w:r>
        <w:rPr>
          <w:rFonts w:hint="eastAsia" w:ascii="Times New Roman" w:hAnsi="Times New Roman" w:eastAsia="仿宋_GB2312"/>
          <w:sz w:val="32"/>
          <w:lang w:eastAsia="zh-CN"/>
        </w:rPr>
        <w:t>，未在规定时间内到</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发展和改革</w:t>
      </w:r>
      <w:r>
        <w:rPr>
          <w:rFonts w:hint="eastAsia" w:ascii="Times New Roman" w:hAnsi="Times New Roman" w:eastAsia="仿宋_GB2312"/>
          <w:sz w:val="32"/>
          <w:lang w:val="en-US" w:eastAsia="zh-CN"/>
        </w:rPr>
        <w:t>局</w:t>
      </w:r>
      <w:r>
        <w:rPr>
          <w:rFonts w:hint="eastAsia" w:ascii="Times New Roman" w:hAnsi="Times New Roman" w:eastAsia="仿宋_GB2312"/>
          <w:sz w:val="32"/>
          <w:lang w:eastAsia="zh-CN"/>
        </w:rPr>
        <w:t>进行价格审查备案就收取物业服务费的物业服务项目，</w:t>
      </w:r>
      <w:r>
        <w:rPr>
          <w:rFonts w:hint="eastAsia" w:ascii="Times New Roman" w:hAnsi="Times New Roman" w:eastAsia="仿宋_GB2312"/>
          <w:sz w:val="32"/>
          <w:lang w:val="en-US" w:eastAsia="zh-CN"/>
        </w:rPr>
        <w:t>县</w:t>
      </w:r>
      <w:r>
        <w:rPr>
          <w:rFonts w:hint="eastAsia" w:ascii="Times New Roman" w:hAnsi="Times New Roman" w:eastAsia="仿宋_GB2312"/>
          <w:sz w:val="32"/>
          <w:lang w:eastAsia="zh-CN"/>
        </w:rPr>
        <w:t>发展和改革</w:t>
      </w:r>
      <w:r>
        <w:rPr>
          <w:rFonts w:hint="eastAsia" w:ascii="Times New Roman" w:hAnsi="Times New Roman" w:eastAsia="仿宋_GB2312"/>
          <w:sz w:val="32"/>
          <w:lang w:val="en-US" w:eastAsia="zh-CN"/>
        </w:rPr>
        <w:t>局</w:t>
      </w:r>
      <w:r>
        <w:rPr>
          <w:rFonts w:hint="eastAsia" w:ascii="Times New Roman" w:hAnsi="Times New Roman" w:eastAsia="仿宋_GB2312"/>
          <w:sz w:val="32"/>
          <w:lang w:eastAsia="zh-CN"/>
        </w:rPr>
        <w:t>不再审核物业服务收费标准。</w:t>
      </w:r>
    </w:p>
    <w:p w14:paraId="448ED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六、业主大会成立前，普通商品住宅物业服务收费标准因服务成本变化、政府指导价标准变动或物业服务企业变换需要调整的，物业服务人应在街道办事处（乡镇人民政府）组织、指导与监督下，公开真实、完整、有效的相关信息，向业主征询意见，按照《中华人民共和国民法典》第二百七十八条规定，在政府指导价范围内实施调整并通过签订新的物业服务合同约定执行。</w:t>
      </w:r>
    </w:p>
    <w:p w14:paraId="11C55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七、</w:t>
      </w:r>
      <w:r>
        <w:rPr>
          <w:rFonts w:hint="eastAsia" w:eastAsia="仿宋_GB2312"/>
          <w:sz w:val="32"/>
          <w:lang w:val="en-US" w:eastAsia="zh-CN"/>
        </w:rPr>
        <w:t>县</w:t>
      </w:r>
      <w:r>
        <w:rPr>
          <w:rFonts w:hint="eastAsia" w:ascii="Times New Roman" w:hAnsi="Times New Roman" w:eastAsia="仿宋_GB2312"/>
          <w:sz w:val="32"/>
          <w:lang w:eastAsia="zh-CN"/>
        </w:rPr>
        <w:t>住房和城乡建设</w:t>
      </w:r>
      <w:r>
        <w:rPr>
          <w:rFonts w:hint="eastAsia" w:eastAsia="仿宋_GB2312"/>
          <w:sz w:val="32"/>
          <w:lang w:val="en-US" w:eastAsia="zh-CN"/>
        </w:rPr>
        <w:t>局</w:t>
      </w:r>
      <w:r>
        <w:rPr>
          <w:rFonts w:hint="eastAsia" w:ascii="Times New Roman" w:hAnsi="Times New Roman" w:eastAsia="仿宋_GB2312"/>
          <w:sz w:val="32"/>
          <w:lang w:eastAsia="zh-CN"/>
        </w:rPr>
        <w:t>应当会同</w:t>
      </w:r>
      <w:r>
        <w:rPr>
          <w:rFonts w:hint="eastAsia" w:eastAsia="仿宋_GB2312"/>
          <w:sz w:val="32"/>
          <w:lang w:val="en-US" w:eastAsia="zh-CN"/>
        </w:rPr>
        <w:t>县</w:t>
      </w:r>
      <w:r>
        <w:rPr>
          <w:rFonts w:hint="eastAsia" w:ascii="Times New Roman" w:hAnsi="Times New Roman" w:eastAsia="仿宋_GB2312"/>
          <w:sz w:val="32"/>
          <w:lang w:eastAsia="zh-CN"/>
        </w:rPr>
        <w:t>发展和改革</w:t>
      </w:r>
      <w:r>
        <w:rPr>
          <w:rFonts w:hint="eastAsia" w:ascii="Times New Roman" w:hAnsi="Times New Roman" w:eastAsia="仿宋_GB2312"/>
          <w:sz w:val="32"/>
          <w:lang w:val="en-US" w:eastAsia="zh-CN"/>
        </w:rPr>
        <w:t>局</w:t>
      </w:r>
      <w:r>
        <w:rPr>
          <w:rFonts w:hint="eastAsia" w:ascii="Times New Roman" w:hAnsi="Times New Roman" w:eastAsia="仿宋_GB2312"/>
          <w:sz w:val="32"/>
          <w:lang w:eastAsia="zh-CN"/>
        </w:rPr>
        <w:t>、</w:t>
      </w:r>
      <w:r>
        <w:rPr>
          <w:rFonts w:hint="eastAsia" w:eastAsia="仿宋_GB2312"/>
          <w:sz w:val="32"/>
          <w:lang w:val="en-US" w:eastAsia="zh-CN"/>
        </w:rPr>
        <w:t>县</w:t>
      </w:r>
      <w:r>
        <w:rPr>
          <w:rFonts w:hint="eastAsia" w:ascii="Times New Roman" w:hAnsi="Times New Roman" w:eastAsia="仿宋_GB2312"/>
          <w:sz w:val="32"/>
          <w:lang w:eastAsia="zh-CN"/>
        </w:rPr>
        <w:t>市场监</w:t>
      </w:r>
      <w:r>
        <w:rPr>
          <w:rFonts w:hint="eastAsia" w:eastAsia="仿宋_GB2312"/>
          <w:sz w:val="32"/>
          <w:lang w:val="en-US" w:eastAsia="zh-CN"/>
        </w:rPr>
        <w:t>督</w:t>
      </w:r>
      <w:r>
        <w:rPr>
          <w:rFonts w:hint="eastAsia" w:ascii="Times New Roman" w:hAnsi="Times New Roman" w:eastAsia="仿宋_GB2312"/>
          <w:sz w:val="32"/>
          <w:lang w:eastAsia="zh-CN"/>
        </w:rPr>
        <w:t>管</w:t>
      </w:r>
      <w:r>
        <w:rPr>
          <w:rFonts w:hint="eastAsia" w:eastAsia="仿宋_GB2312"/>
          <w:sz w:val="32"/>
          <w:lang w:val="en-US" w:eastAsia="zh-CN"/>
        </w:rPr>
        <w:t>理局</w:t>
      </w:r>
      <w:r>
        <w:rPr>
          <w:rFonts w:hint="eastAsia" w:ascii="Times New Roman" w:hAnsi="Times New Roman" w:eastAsia="仿宋_GB2312"/>
          <w:sz w:val="32"/>
          <w:lang w:eastAsia="zh-CN"/>
        </w:rPr>
        <w:t>，建立物业服务质量评价体系和信用信息体系动态调整机制，引导、督促物业服务企业依法诚信经营</w:t>
      </w:r>
      <w:r>
        <w:rPr>
          <w:rFonts w:hint="eastAsia" w:eastAsia="仿宋_GB2312"/>
          <w:sz w:val="32"/>
          <w:lang w:eastAsia="zh-CN"/>
        </w:rPr>
        <w:t>，</w:t>
      </w:r>
      <w:r>
        <w:rPr>
          <w:rFonts w:hint="eastAsia" w:ascii="Times New Roman" w:hAnsi="Times New Roman" w:eastAsia="仿宋_GB2312"/>
          <w:sz w:val="32"/>
          <w:lang w:eastAsia="zh-CN"/>
        </w:rPr>
        <w:t>住房和城乡建设</w:t>
      </w:r>
      <w:r>
        <w:rPr>
          <w:rFonts w:hint="eastAsia" w:eastAsia="仿宋_GB2312"/>
          <w:sz w:val="32"/>
          <w:lang w:val="en-US" w:eastAsia="zh-CN"/>
        </w:rPr>
        <w:t>局</w:t>
      </w:r>
      <w:r>
        <w:rPr>
          <w:rFonts w:hint="eastAsia" w:ascii="Times New Roman" w:hAnsi="Times New Roman" w:eastAsia="仿宋_GB2312"/>
          <w:sz w:val="32"/>
          <w:lang w:eastAsia="zh-CN"/>
        </w:rPr>
        <w:t>和市场监</w:t>
      </w:r>
      <w:r>
        <w:rPr>
          <w:rFonts w:hint="eastAsia" w:eastAsia="仿宋_GB2312"/>
          <w:sz w:val="32"/>
          <w:lang w:val="en-US" w:eastAsia="zh-CN"/>
        </w:rPr>
        <w:t>督</w:t>
      </w:r>
      <w:r>
        <w:rPr>
          <w:rFonts w:hint="eastAsia" w:ascii="Times New Roman" w:hAnsi="Times New Roman" w:eastAsia="仿宋_GB2312"/>
          <w:sz w:val="32"/>
          <w:lang w:eastAsia="zh-CN"/>
        </w:rPr>
        <w:t>管</w:t>
      </w:r>
      <w:r>
        <w:rPr>
          <w:rFonts w:hint="eastAsia" w:eastAsia="仿宋_GB2312"/>
          <w:sz w:val="32"/>
          <w:lang w:val="en-US" w:eastAsia="zh-CN"/>
        </w:rPr>
        <w:t>理局</w:t>
      </w:r>
      <w:r>
        <w:rPr>
          <w:rFonts w:hint="eastAsia" w:ascii="Times New Roman" w:hAnsi="Times New Roman" w:eastAsia="仿宋_GB2312"/>
          <w:sz w:val="32"/>
          <w:lang w:eastAsia="zh-CN"/>
        </w:rPr>
        <w:t>要对投诉率高、问题反映集中、达不到服务标准的物业服务小区依法进行重点监管。</w:t>
      </w:r>
    </w:p>
    <w:p w14:paraId="7E0BE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八</w:t>
      </w:r>
      <w:r>
        <w:rPr>
          <w:rFonts w:hint="eastAsia" w:eastAsia="仿宋_GB2312"/>
          <w:sz w:val="32"/>
          <w:lang w:eastAsia="zh-CN"/>
        </w:rPr>
        <w:t>、</w:t>
      </w:r>
      <w:r>
        <w:rPr>
          <w:rFonts w:hint="eastAsia" w:ascii="Times New Roman" w:hAnsi="Times New Roman" w:eastAsia="仿宋_GB2312"/>
          <w:sz w:val="32"/>
        </w:rPr>
        <w:t>实行政府指导价的物业服务费用根据</w:t>
      </w:r>
      <w:r>
        <w:rPr>
          <w:rFonts w:hint="eastAsia" w:ascii="Times New Roman" w:hAnsi="Times New Roman" w:eastAsia="仿宋_GB2312"/>
          <w:sz w:val="32"/>
          <w:lang w:eastAsia="zh-CN"/>
        </w:rPr>
        <w:t>物业</w:t>
      </w:r>
      <w:r>
        <w:rPr>
          <w:rFonts w:hint="eastAsia" w:ascii="Times New Roman" w:hAnsi="Times New Roman" w:eastAsia="仿宋_GB2312"/>
          <w:sz w:val="32"/>
        </w:rPr>
        <w:t>的法定产权建筑面积按月计收，物业服务合同对计收时间另有约定的除外。</w:t>
      </w:r>
    </w:p>
    <w:p w14:paraId="0F193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（1）已办理不动产权属证书的，按照不动产权属证书记载的建筑面积计算；</w:t>
      </w:r>
    </w:p>
    <w:p w14:paraId="62179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（2）已出售但尚未取得不动产权属证书的，按照商品房买卖合同约定的建筑面积计算；</w:t>
      </w:r>
    </w:p>
    <w:p w14:paraId="71CD3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（3）尚未出售的，按照房产管理部门审核备案的房产测绘成果确定的房屋建筑面积计算。</w:t>
      </w:r>
    </w:p>
    <w:p w14:paraId="6151C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eastAsia="zh-CN"/>
        </w:rPr>
        <w:t>九</w:t>
      </w:r>
      <w:r>
        <w:rPr>
          <w:rFonts w:hint="eastAsia" w:eastAsia="仿宋_GB2312" w:cs="华文仿宋"/>
          <w:sz w:val="32"/>
          <w:szCs w:val="32"/>
          <w:lang w:eastAsia="zh-CN"/>
        </w:rPr>
        <w:t>、</w:t>
      </w:r>
      <w:r>
        <w:rPr>
          <w:rFonts w:hint="eastAsia" w:ascii="Times New Roman" w:hAnsi="Times New Roman" w:eastAsia="仿宋_GB2312" w:cs="华文仿宋"/>
          <w:sz w:val="32"/>
          <w:szCs w:val="32"/>
        </w:rPr>
        <w:t>物业服务费用交纳义务人依照以下规定确定：</w:t>
      </w:r>
    </w:p>
    <w:p w14:paraId="647FE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rPr>
        <w:t>一</w:t>
      </w:r>
      <w:r>
        <w:rPr>
          <w:rFonts w:hint="eastAsia" w:ascii="Times New Roman" w:hAnsi="Times New Roman" w:eastAsia="仿宋_GB2312"/>
          <w:sz w:val="32"/>
          <w:lang w:eastAsia="zh-CN"/>
        </w:rPr>
        <w:t>）</w:t>
      </w:r>
      <w:r>
        <w:rPr>
          <w:rFonts w:hint="eastAsia" w:ascii="Times New Roman" w:hAnsi="Times New Roman" w:eastAsia="仿宋_GB2312"/>
          <w:sz w:val="32"/>
        </w:rPr>
        <w:t>前期物业服务合同签订之日至房屋交付期限届满之日的当月物业服务费，由建设单位交纳；</w:t>
      </w:r>
    </w:p>
    <w:p w14:paraId="21D6F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rPr>
        <w:t>二</w:t>
      </w:r>
      <w:r>
        <w:rPr>
          <w:rFonts w:hint="eastAsia" w:ascii="Times New Roman" w:hAnsi="Times New Roman" w:eastAsia="仿宋_GB2312"/>
          <w:sz w:val="32"/>
          <w:lang w:eastAsia="zh-CN"/>
        </w:rPr>
        <w:t>）</w:t>
      </w:r>
      <w:r>
        <w:rPr>
          <w:rFonts w:hint="eastAsia" w:ascii="Times New Roman" w:hAnsi="Times New Roman" w:eastAsia="仿宋_GB2312"/>
          <w:sz w:val="32"/>
        </w:rPr>
        <w:t>房屋交付期限届满之日的次月及以后的物业服务费，由业主交纳；但建设单位向业主承诺减免的物业服务费以及尚未出售的房屋的物业服务费，由建设单位交纳；</w:t>
      </w:r>
    </w:p>
    <w:p w14:paraId="3BD583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eastAsia="zh-CN"/>
        </w:rPr>
      </w:pPr>
      <w:r>
        <w:rPr>
          <w:rFonts w:hint="eastAsia" w:ascii="Times New Roman" w:hAnsi="Times New Roman" w:eastAsia="仿宋_GB2312" w:cs="华文仿宋"/>
          <w:sz w:val="32"/>
          <w:szCs w:val="32"/>
        </w:rPr>
        <w:t>（三）</w:t>
      </w:r>
      <w:r>
        <w:rPr>
          <w:rFonts w:hint="eastAsia" w:ascii="Times New Roman" w:hAnsi="Times New Roman" w:eastAsia="仿宋_GB2312" w:cs="华文仿宋"/>
          <w:sz w:val="32"/>
          <w:szCs w:val="32"/>
          <w:lang w:eastAsia="zh-CN"/>
        </w:rPr>
        <w:t>建设单位应按照房屋购买合同约定的时间和约定的通知方式及时通知买受人验收交付房屋。买受人在房屋购买合同中载明的通讯地址和通讯方式发生变化的应在按照房屋购买合同约定有验收交付房屋时间前告知建设单位。买受人接到建设单位通知验收交付房屋的应及时进行验房，办理交付手续。买受人在查验收房时存在不符合法律法规或者购房合同约定的质量要求的，整改期间的物业服务费由建设单位交纳。物业买受人无正当理由拖延办理交付手续的，物业服务费从建设单位书面通知买受人办理交付手续的次月开始计收，由物业买受人交纳，但首先由建设单位垫付并负责追缴。建设单位与买受人另有约定的，从其约定。</w:t>
      </w:r>
    </w:p>
    <w:p w14:paraId="6E988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eastAsia="zh-CN"/>
        </w:rPr>
        <w:t>（四）</w:t>
      </w:r>
      <w:r>
        <w:rPr>
          <w:rFonts w:hint="eastAsia" w:ascii="Times New Roman" w:hAnsi="Times New Roman" w:eastAsia="仿宋_GB2312" w:cs="华文仿宋"/>
          <w:sz w:val="32"/>
          <w:szCs w:val="32"/>
        </w:rPr>
        <w:t>业主将其房屋出租、出借给承租人、借用人使用，且约定由承租人、借用人交纳物业服务费的，从其约定，业主依法承担连带责任。</w:t>
      </w:r>
    </w:p>
    <w:p w14:paraId="040C8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（五）</w:t>
      </w:r>
      <w:r>
        <w:rPr>
          <w:rFonts w:hint="eastAsia" w:eastAsia="仿宋_GB2312" w:cs="华文仿宋"/>
          <w:sz w:val="32"/>
          <w:szCs w:val="32"/>
          <w:lang w:val="en-US" w:eastAsia="zh-CN"/>
        </w:rPr>
        <w:t>我</w:t>
      </w:r>
      <w:r>
        <w:rPr>
          <w:rFonts w:hint="eastAsia" w:ascii="Times New Roman" w:hAnsi="Times New Roman" w:eastAsia="仿宋_GB2312" w:cs="华文仿宋"/>
          <w:sz w:val="32"/>
          <w:szCs w:val="32"/>
          <w:lang w:val="en-US" w:eastAsia="zh-CN"/>
        </w:rPr>
        <w:t>县普通商品住宅小区空置房物业服务费按不超过80%交纳。</w:t>
      </w:r>
    </w:p>
    <w:p w14:paraId="57762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空置房是指建设单位还没有销售出去的房屋和买受人验收后没有入住的房屋或未使用的毛坯房。</w:t>
      </w:r>
    </w:p>
    <w:p w14:paraId="657AB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六）业主改变商品房居住用途的，按照非住宅标准交纳物业服务费。业主出租法定不计建筑面积的部分建设物，承租人依法用于居住用途的，按照普通商品住宅的标准交纳物业服务费；承租人依法用于其他非居住用途的，按照非住宅的标准交纳物业服务费；承租人依法用于停车用途的，按照已购车位物业服务的标准交纳物业服务费。</w:t>
      </w:r>
    </w:p>
    <w:p w14:paraId="3AD89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物业服务费按月计收，经双方约定可以预收，但最长预收期限不得超过十二个月。</w:t>
      </w:r>
    </w:p>
    <w:p w14:paraId="59D96E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eastAsia="zh-CN"/>
        </w:rPr>
      </w:pPr>
      <w:r>
        <w:rPr>
          <w:rFonts w:hint="eastAsia" w:ascii="Times New Roman" w:hAnsi="Times New Roman" w:eastAsia="仿宋_GB2312" w:cs="华文仿宋"/>
          <w:sz w:val="32"/>
          <w:szCs w:val="32"/>
          <w:lang w:eastAsia="zh-CN"/>
        </w:rPr>
        <w:t>十、建设单位应当按照建设项目规划设计条件和配建标准建设停车库（位），优先满足业主停车需求。商品房销售前，应当制</w:t>
      </w:r>
      <w:r>
        <w:rPr>
          <w:rFonts w:hint="eastAsia" w:ascii="Times New Roman" w:hAnsi="Times New Roman" w:eastAsia="仿宋_GB2312" w:cs="华文仿宋"/>
          <w:spacing w:val="-6"/>
          <w:sz w:val="32"/>
          <w:szCs w:val="32"/>
          <w:lang w:eastAsia="zh-CN"/>
        </w:rPr>
        <w:t>定车库（位）租售方案，明确车库（位）的权属及数量、租赁价格、销售价格、有效期等，并按规定报住房和城乡建设部门备案</w:t>
      </w:r>
      <w:r>
        <w:rPr>
          <w:rFonts w:hint="eastAsia" w:ascii="Times New Roman" w:hAnsi="Times New Roman" w:eastAsia="仿宋_GB2312" w:cs="华文仿宋"/>
          <w:sz w:val="32"/>
          <w:szCs w:val="32"/>
          <w:lang w:eastAsia="zh-CN"/>
        </w:rPr>
        <w:t>。</w:t>
      </w:r>
    </w:p>
    <w:p w14:paraId="1DACAA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eastAsia="zh-CN"/>
        </w:rPr>
      </w:pPr>
      <w:r>
        <w:rPr>
          <w:rFonts w:hint="eastAsia" w:ascii="Times New Roman" w:hAnsi="Times New Roman" w:eastAsia="仿宋_GB2312" w:cs="华文仿宋"/>
          <w:sz w:val="32"/>
          <w:szCs w:val="32"/>
          <w:lang w:val="en-US" w:eastAsia="zh-CN"/>
        </w:rPr>
        <w:t>建设单位应当在销售场所醒目位置公示已备案的</w:t>
      </w:r>
      <w:r>
        <w:rPr>
          <w:rFonts w:hint="eastAsia" w:ascii="Times New Roman" w:hAnsi="Times New Roman" w:eastAsia="仿宋_GB2312" w:cs="华文仿宋"/>
          <w:sz w:val="32"/>
          <w:szCs w:val="32"/>
          <w:lang w:eastAsia="zh-CN"/>
        </w:rPr>
        <w:t>车库（位）租售方案，在有效期内不得以高于备案价格进行租售，不得与商品住房等捆绑租售车库（位）。</w:t>
      </w:r>
    </w:p>
    <w:p w14:paraId="2AADF8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物业管理区域内的机动车停放服务收费按照《湖南省机动车停放服务收费管理办法》有关规定执行。已收取机动车停放服务费的，不得重复收取车位物业服务费。建设单位用于出租的地下停车位，车位物业服务费由建设单位交纳。</w:t>
      </w:r>
    </w:p>
    <w:p w14:paraId="3D601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进入住宅小区不超过一小时和业主搬家的车辆免收机动车停放服务费。</w:t>
      </w:r>
    </w:p>
    <w:p w14:paraId="7AC3AF0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eastAsia="zh-CN"/>
        </w:rPr>
      </w:pPr>
      <w:r>
        <w:rPr>
          <w:rFonts w:hint="eastAsia" w:ascii="Times New Roman" w:hAnsi="Times New Roman" w:eastAsia="仿宋_GB2312" w:cs="华文仿宋"/>
          <w:sz w:val="32"/>
          <w:szCs w:val="32"/>
          <w:lang w:eastAsia="zh-CN"/>
        </w:rPr>
        <w:t>物业管理区域内的水、电、气等价格按照价格主管部门有关规定执行。供水、供电、供气、供热、通讯、有线电视等单位应当向终端用户收取有关费用。物业服务人接受委托代收上述费用的，不得向业主收取手续费等额外费用，物业服务人不得采取停止供电、供水、供热、供气等方式催交物业费。</w:t>
      </w:r>
    </w:p>
    <w:p w14:paraId="131F3A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eastAsia="zh-CN"/>
        </w:rPr>
        <w:t>十二、物业服务收费实行明码标价。</w:t>
      </w:r>
      <w:r>
        <w:rPr>
          <w:rFonts w:hint="eastAsia" w:ascii="Times New Roman" w:hAnsi="Times New Roman" w:eastAsia="仿宋_GB2312" w:cs="华文仿宋"/>
          <w:sz w:val="32"/>
          <w:szCs w:val="32"/>
        </w:rPr>
        <w:t>物业服务</w:t>
      </w:r>
      <w:r>
        <w:rPr>
          <w:rFonts w:hint="eastAsia" w:ascii="Times New Roman" w:hAnsi="Times New Roman" w:eastAsia="仿宋_GB2312" w:cs="华文仿宋"/>
          <w:sz w:val="32"/>
          <w:szCs w:val="32"/>
          <w:lang w:eastAsia="zh-CN"/>
        </w:rPr>
        <w:t>人</w:t>
      </w:r>
      <w:r>
        <w:rPr>
          <w:rFonts w:hint="eastAsia" w:ascii="Times New Roman" w:hAnsi="Times New Roman" w:eastAsia="仿宋_GB2312" w:cs="华文仿宋"/>
          <w:sz w:val="32"/>
          <w:szCs w:val="32"/>
        </w:rPr>
        <w:t>应当按照规定在物业</w:t>
      </w:r>
      <w:r>
        <w:rPr>
          <w:rFonts w:hint="eastAsia" w:ascii="Times New Roman" w:hAnsi="Times New Roman" w:eastAsia="仿宋_GB2312" w:cs="华文仿宋"/>
          <w:sz w:val="32"/>
          <w:szCs w:val="32"/>
          <w:lang w:eastAsia="zh-CN"/>
        </w:rPr>
        <w:t>管理区域内的</w:t>
      </w:r>
      <w:r>
        <w:rPr>
          <w:rFonts w:hint="eastAsia" w:ascii="Times New Roman" w:hAnsi="Times New Roman" w:eastAsia="仿宋_GB2312" w:cs="华文仿宋"/>
          <w:sz w:val="32"/>
          <w:szCs w:val="32"/>
        </w:rPr>
        <w:t>醒目位置公示物业服务</w:t>
      </w:r>
      <w:r>
        <w:rPr>
          <w:rFonts w:hint="eastAsia" w:ascii="Times New Roman" w:hAnsi="Times New Roman" w:eastAsia="仿宋_GB2312" w:cs="华文仿宋"/>
          <w:sz w:val="32"/>
          <w:szCs w:val="32"/>
          <w:lang w:eastAsia="zh-CN"/>
        </w:rPr>
        <w:t>人</w:t>
      </w:r>
      <w:r>
        <w:rPr>
          <w:rFonts w:hint="eastAsia" w:ascii="Times New Roman" w:hAnsi="Times New Roman" w:eastAsia="仿宋_GB2312" w:cs="华文仿宋"/>
          <w:sz w:val="32"/>
          <w:szCs w:val="32"/>
        </w:rPr>
        <w:t>名称、</w:t>
      </w:r>
      <w:r>
        <w:rPr>
          <w:rFonts w:hint="eastAsia" w:ascii="Times New Roman" w:hAnsi="Times New Roman" w:eastAsia="仿宋_GB2312" w:cs="华文仿宋"/>
          <w:sz w:val="32"/>
          <w:szCs w:val="32"/>
          <w:lang w:eastAsia="zh-CN"/>
        </w:rPr>
        <w:t>服务</w:t>
      </w:r>
      <w:r>
        <w:rPr>
          <w:rFonts w:hint="eastAsia" w:ascii="Times New Roman" w:hAnsi="Times New Roman" w:eastAsia="仿宋_GB2312" w:cs="华文仿宋"/>
          <w:sz w:val="32"/>
          <w:szCs w:val="32"/>
        </w:rPr>
        <w:t>项目、</w:t>
      </w:r>
      <w:r>
        <w:rPr>
          <w:rFonts w:hint="eastAsia" w:ascii="Times New Roman" w:hAnsi="Times New Roman" w:eastAsia="仿宋_GB2312" w:cs="华文仿宋"/>
          <w:sz w:val="32"/>
          <w:szCs w:val="32"/>
          <w:lang w:eastAsia="zh-CN"/>
        </w:rPr>
        <w:t>服务质量等级、计费方式、收</w:t>
      </w:r>
      <w:r>
        <w:rPr>
          <w:rFonts w:hint="eastAsia" w:ascii="Times New Roman" w:hAnsi="Times New Roman" w:eastAsia="仿宋_GB2312" w:cs="华文仿宋"/>
          <w:sz w:val="32"/>
          <w:szCs w:val="32"/>
        </w:rPr>
        <w:t>费标准、收费依据</w:t>
      </w:r>
      <w:r>
        <w:rPr>
          <w:rFonts w:hint="eastAsia" w:ascii="Times New Roman" w:hAnsi="Times New Roman" w:eastAsia="仿宋_GB2312" w:cs="华文仿宋"/>
          <w:sz w:val="32"/>
          <w:szCs w:val="32"/>
          <w:lang w:eastAsia="zh-CN"/>
        </w:rPr>
        <w:t>以</w:t>
      </w:r>
      <w:r>
        <w:rPr>
          <w:rFonts w:hint="eastAsia" w:ascii="Times New Roman" w:hAnsi="Times New Roman" w:eastAsia="仿宋_GB2312" w:cs="华文仿宋"/>
          <w:sz w:val="32"/>
          <w:szCs w:val="32"/>
        </w:rPr>
        <w:t>及</w:t>
      </w:r>
      <w:r>
        <w:rPr>
          <w:rFonts w:hint="eastAsia" w:ascii="Times New Roman" w:hAnsi="Times New Roman" w:eastAsia="仿宋_GB2312" w:cs="华文仿宋"/>
          <w:sz w:val="32"/>
          <w:szCs w:val="32"/>
          <w:lang w:eastAsia="zh-CN"/>
        </w:rPr>
        <w:t>市场监督管理局的投诉</w:t>
      </w:r>
      <w:r>
        <w:rPr>
          <w:rFonts w:hint="eastAsia" w:ascii="Times New Roman" w:hAnsi="Times New Roman" w:eastAsia="仿宋_GB2312" w:cs="华文仿宋"/>
          <w:sz w:val="32"/>
          <w:szCs w:val="32"/>
        </w:rPr>
        <w:t>举报电话，接受业主的监督</w:t>
      </w:r>
      <w:r>
        <w:rPr>
          <w:rFonts w:hint="eastAsia" w:ascii="Times New Roman" w:hAnsi="Times New Roman" w:eastAsia="仿宋_GB2312" w:cs="华文仿宋"/>
          <w:sz w:val="32"/>
          <w:szCs w:val="32"/>
          <w:lang w:eastAsia="zh-CN"/>
        </w:rPr>
        <w:t>，不得向业主收取任何未予以标明和公示的费用</w:t>
      </w:r>
      <w:r>
        <w:rPr>
          <w:rFonts w:hint="eastAsia" w:ascii="Times New Roman" w:hAnsi="Times New Roman" w:eastAsia="仿宋_GB2312" w:cs="华文仿宋"/>
          <w:sz w:val="32"/>
          <w:szCs w:val="32"/>
        </w:rPr>
        <w:t>。</w:t>
      </w:r>
    </w:p>
    <w:p w14:paraId="5A141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eastAsia="zh-CN"/>
        </w:rPr>
        <w:t>十三、新建物业交付使用前，开发建设单位应牵头组织进行承接查验，对不按要求进行物业承接查验的项目，相关行政主管部门不予备案，并将开发建设单位纳入不良征信系统。</w:t>
      </w:r>
    </w:p>
    <w:p w14:paraId="75F12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eastAsia="zh-CN"/>
        </w:rPr>
      </w:pPr>
      <w:r>
        <w:rPr>
          <w:rFonts w:hint="eastAsia" w:ascii="Times New Roman" w:hAnsi="Times New Roman" w:eastAsia="仿宋_GB2312" w:cs="华文仿宋"/>
          <w:sz w:val="32"/>
          <w:szCs w:val="32"/>
          <w:lang w:eastAsia="zh-CN"/>
        </w:rPr>
        <w:t>十四</w:t>
      </w:r>
      <w:r>
        <w:rPr>
          <w:rFonts w:hint="eastAsia" w:ascii="Times New Roman" w:hAnsi="Times New Roman" w:eastAsia="仿宋_GB2312" w:cs="华文仿宋"/>
          <w:sz w:val="32"/>
          <w:szCs w:val="32"/>
        </w:rPr>
        <w:t>、</w:t>
      </w:r>
      <w:r>
        <w:rPr>
          <w:rFonts w:hint="eastAsia" w:ascii="Times New Roman" w:hAnsi="Times New Roman" w:eastAsia="仿宋_GB2312" w:cs="华文仿宋"/>
          <w:sz w:val="32"/>
          <w:szCs w:val="32"/>
          <w:lang w:eastAsia="zh-CN"/>
        </w:rPr>
        <w:t>开发建设单位和物业服务人有下列行为之一的，由市场监督管理</w:t>
      </w:r>
      <w:r>
        <w:rPr>
          <w:rFonts w:hint="eastAsia" w:eastAsia="仿宋_GB2312" w:cs="华文仿宋"/>
          <w:sz w:val="32"/>
          <w:szCs w:val="32"/>
          <w:lang w:eastAsia="zh-CN"/>
        </w:rPr>
        <w:t>局</w:t>
      </w:r>
      <w:r>
        <w:rPr>
          <w:rFonts w:hint="eastAsia" w:ascii="Times New Roman" w:hAnsi="Times New Roman" w:eastAsia="仿宋_GB2312" w:cs="华文仿宋"/>
          <w:sz w:val="32"/>
          <w:szCs w:val="32"/>
          <w:lang w:eastAsia="zh-CN"/>
        </w:rPr>
        <w:t>按照有关法律法规和规章规定予以处罚：</w:t>
      </w:r>
    </w:p>
    <w:p w14:paraId="3A1E2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eastAsia="zh-CN"/>
        </w:rPr>
      </w:pPr>
      <w:r>
        <w:rPr>
          <w:rFonts w:hint="eastAsia" w:ascii="Times New Roman" w:hAnsi="Times New Roman" w:eastAsia="仿宋_GB2312" w:cs="华文仿宋"/>
          <w:sz w:val="32"/>
          <w:szCs w:val="32"/>
          <w:lang w:eastAsia="zh-CN"/>
        </w:rPr>
        <w:t>（一）建设单位不遵守政府指导价管理，不在销售场所公示拟定物业服务等级和服务内容及</w:t>
      </w:r>
      <w:r>
        <w:rPr>
          <w:rFonts w:hint="eastAsia" w:ascii="Times New Roman" w:hAnsi="Times New Roman" w:eastAsia="仿宋_GB2312" w:cs="华文仿宋"/>
          <w:sz w:val="32"/>
          <w:szCs w:val="32"/>
          <w:lang w:val="en-US" w:eastAsia="zh-CN"/>
        </w:rPr>
        <w:t>已备案的</w:t>
      </w:r>
      <w:r>
        <w:rPr>
          <w:rFonts w:hint="eastAsia" w:ascii="Times New Roman" w:hAnsi="Times New Roman" w:eastAsia="仿宋_GB2312" w:cs="华文仿宋"/>
          <w:sz w:val="32"/>
          <w:szCs w:val="32"/>
          <w:lang w:eastAsia="zh-CN"/>
        </w:rPr>
        <w:t>车库（位）租售方案的。物业服务人不在规定时间内到价格部门办理价格审核，擅自制定或上调收费标准并收取物业服务费的；</w:t>
      </w:r>
    </w:p>
    <w:p w14:paraId="625D36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eastAsia="zh-CN"/>
        </w:rPr>
      </w:pPr>
      <w:r>
        <w:rPr>
          <w:rFonts w:hint="eastAsia" w:ascii="Times New Roman" w:hAnsi="Times New Roman" w:eastAsia="仿宋_GB2312" w:cs="华文仿宋"/>
          <w:sz w:val="32"/>
          <w:szCs w:val="32"/>
          <w:lang w:eastAsia="zh-CN"/>
        </w:rPr>
        <w:t>（二）超过政府指导价标准收费的；</w:t>
      </w:r>
    </w:p>
    <w:p w14:paraId="51C46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（三）擅自设立强制性收费项目的；</w:t>
      </w:r>
    </w:p>
    <w:p w14:paraId="3B449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（四）不实行明码标价或不按规定明码标价的；</w:t>
      </w:r>
    </w:p>
    <w:p w14:paraId="0D20E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（五）服务质量和等级达不到相应标准，质价不符的；</w:t>
      </w:r>
    </w:p>
    <w:p w14:paraId="39640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华文仿宋"/>
          <w:sz w:val="32"/>
          <w:szCs w:val="32"/>
          <w:lang w:val="en-US" w:eastAsia="zh-CN"/>
        </w:rPr>
      </w:pPr>
      <w:r>
        <w:rPr>
          <w:rFonts w:hint="eastAsia" w:ascii="Times New Roman" w:hAnsi="Times New Roman" w:eastAsia="仿宋_GB2312" w:cs="华文仿宋"/>
          <w:sz w:val="32"/>
          <w:szCs w:val="32"/>
          <w:lang w:val="en-US" w:eastAsia="zh-CN"/>
        </w:rPr>
        <w:t>（六）其他违反价格法律、法规等规定的。</w:t>
      </w:r>
    </w:p>
    <w:p w14:paraId="2BE7F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eastAsia="zh-CN"/>
        </w:rPr>
        <w:t>十五、住宅小区物业服务收费</w:t>
      </w:r>
      <w:r>
        <w:rPr>
          <w:rFonts w:hint="eastAsia" w:ascii="Times New Roman" w:hAnsi="Times New Roman" w:eastAsia="仿宋_GB2312" w:cs="华文仿宋"/>
          <w:sz w:val="32"/>
          <w:szCs w:val="32"/>
        </w:rPr>
        <w:t>其他</w:t>
      </w:r>
      <w:r>
        <w:rPr>
          <w:rFonts w:hint="eastAsia" w:ascii="Times New Roman" w:hAnsi="Times New Roman" w:eastAsia="仿宋_GB2312" w:cs="华文仿宋"/>
          <w:sz w:val="32"/>
          <w:szCs w:val="32"/>
          <w:lang w:eastAsia="zh-CN"/>
        </w:rPr>
        <w:t>规定</w:t>
      </w:r>
      <w:r>
        <w:rPr>
          <w:rFonts w:hint="eastAsia" w:ascii="Times New Roman" w:hAnsi="Times New Roman" w:eastAsia="仿宋_GB2312" w:cs="华文仿宋"/>
          <w:sz w:val="32"/>
          <w:szCs w:val="32"/>
        </w:rPr>
        <w:t>按</w:t>
      </w:r>
      <w:r>
        <w:rPr>
          <w:rFonts w:hint="eastAsia" w:ascii="Times New Roman" w:hAnsi="Times New Roman" w:eastAsia="仿宋_GB2312" w:cs="华文仿宋"/>
          <w:sz w:val="32"/>
          <w:szCs w:val="32"/>
          <w:lang w:eastAsia="zh-CN"/>
        </w:rPr>
        <w:t>照</w:t>
      </w:r>
      <w:r>
        <w:rPr>
          <w:rFonts w:hint="eastAsia" w:ascii="Times New Roman" w:hAnsi="Times New Roman" w:eastAsia="仿宋_GB2312" w:cs="华文仿宋"/>
          <w:sz w:val="32"/>
          <w:szCs w:val="32"/>
        </w:rPr>
        <w:t>《湖南省物业管理条例》、《湖南省发展和改革委员会湖南省住房和城乡建设厅</w:t>
      </w:r>
      <w:r>
        <w:rPr>
          <w:rFonts w:hint="eastAsia" w:ascii="Times New Roman" w:hAnsi="Times New Roman" w:eastAsia="仿宋_GB2312" w:cs="华文仿宋"/>
          <w:sz w:val="32"/>
          <w:szCs w:val="32"/>
          <w:lang w:eastAsia="zh-CN"/>
        </w:rPr>
        <w:t>湖南省市场监督管理局</w:t>
      </w:r>
      <w:r>
        <w:rPr>
          <w:rFonts w:hint="eastAsia" w:ascii="Times New Roman" w:hAnsi="Times New Roman" w:eastAsia="仿宋_GB2312" w:cs="华文仿宋"/>
          <w:sz w:val="32"/>
          <w:szCs w:val="32"/>
        </w:rPr>
        <w:t>关于印发&lt;湖南省物业服务收费管理办法&gt;的通知》</w:t>
      </w:r>
      <w:r>
        <w:rPr>
          <w:rFonts w:hint="eastAsia" w:ascii="Times New Roman" w:hAnsi="Times New Roman" w:eastAsia="仿宋_GB2312" w:cs="华文仿宋"/>
          <w:sz w:val="32"/>
          <w:szCs w:val="32"/>
          <w:lang w:eastAsia="zh-CN"/>
        </w:rPr>
        <w:t>（</w:t>
      </w:r>
      <w:r>
        <w:rPr>
          <w:rFonts w:hint="eastAsia" w:ascii="Times New Roman" w:hAnsi="Times New Roman" w:eastAsia="仿宋_GB2312" w:cs="华文仿宋"/>
          <w:sz w:val="32"/>
          <w:szCs w:val="32"/>
        </w:rPr>
        <w:t>湘发改</w:t>
      </w:r>
      <w:r>
        <w:rPr>
          <w:rFonts w:hint="eastAsia" w:ascii="Times New Roman" w:hAnsi="Times New Roman" w:eastAsia="仿宋_GB2312" w:cs="华文仿宋"/>
          <w:sz w:val="32"/>
          <w:szCs w:val="32"/>
          <w:lang w:eastAsia="zh-CN"/>
        </w:rPr>
        <w:t>费规</w:t>
      </w:r>
      <w:r>
        <w:rPr>
          <w:rFonts w:hint="eastAsia" w:ascii="Times New Roman" w:hAnsi="Times New Roman" w:eastAsia="仿宋_GB2312" w:cs="华文仿宋"/>
          <w:sz w:val="32"/>
          <w:szCs w:val="32"/>
        </w:rPr>
        <w:t>〔20</w:t>
      </w:r>
      <w:r>
        <w:rPr>
          <w:rFonts w:hint="eastAsia" w:ascii="Times New Roman" w:hAnsi="Times New Roman" w:eastAsia="仿宋_GB2312" w:cs="华文仿宋"/>
          <w:sz w:val="32"/>
          <w:szCs w:val="32"/>
          <w:lang w:val="en-US" w:eastAsia="zh-CN"/>
        </w:rPr>
        <w:t>22</w:t>
      </w:r>
      <w:r>
        <w:rPr>
          <w:rFonts w:hint="eastAsia" w:ascii="Times New Roman" w:hAnsi="Times New Roman" w:eastAsia="仿宋_GB2312" w:cs="华文仿宋"/>
          <w:sz w:val="32"/>
          <w:szCs w:val="32"/>
        </w:rPr>
        <w:t>〕</w:t>
      </w:r>
      <w:r>
        <w:rPr>
          <w:rFonts w:hint="eastAsia" w:ascii="Times New Roman" w:hAnsi="Times New Roman" w:eastAsia="仿宋_GB2312" w:cs="华文仿宋"/>
          <w:sz w:val="32"/>
          <w:szCs w:val="32"/>
          <w:lang w:val="en-US" w:eastAsia="zh-CN"/>
        </w:rPr>
        <w:t>271</w:t>
      </w:r>
      <w:r>
        <w:rPr>
          <w:rFonts w:hint="eastAsia" w:ascii="Times New Roman" w:hAnsi="Times New Roman" w:eastAsia="仿宋_GB2312" w:cs="华文仿宋"/>
          <w:sz w:val="32"/>
          <w:szCs w:val="32"/>
        </w:rPr>
        <w:t>号</w:t>
      </w:r>
      <w:r>
        <w:rPr>
          <w:rFonts w:hint="eastAsia" w:ascii="Times New Roman" w:hAnsi="Times New Roman" w:eastAsia="仿宋_GB2312" w:cs="华文仿宋"/>
          <w:sz w:val="32"/>
          <w:szCs w:val="32"/>
          <w:lang w:eastAsia="zh-CN"/>
        </w:rPr>
        <w:t>）</w:t>
      </w:r>
      <w:r>
        <w:rPr>
          <w:rFonts w:hint="eastAsia" w:ascii="Times New Roman" w:hAnsi="Times New Roman" w:eastAsia="仿宋_GB2312" w:cs="华文仿宋"/>
          <w:sz w:val="32"/>
          <w:szCs w:val="32"/>
        </w:rPr>
        <w:t>等</w:t>
      </w:r>
      <w:r>
        <w:rPr>
          <w:rFonts w:hint="eastAsia" w:ascii="Times New Roman" w:hAnsi="Times New Roman" w:eastAsia="仿宋_GB2312" w:cs="华文仿宋"/>
          <w:sz w:val="32"/>
          <w:szCs w:val="32"/>
          <w:lang w:eastAsia="zh-CN"/>
        </w:rPr>
        <w:t>法律法规和相关</w:t>
      </w:r>
      <w:r>
        <w:rPr>
          <w:rFonts w:hint="eastAsia" w:ascii="Times New Roman" w:hAnsi="Times New Roman" w:eastAsia="仿宋_GB2312" w:cs="华文仿宋"/>
          <w:sz w:val="32"/>
          <w:szCs w:val="32"/>
        </w:rPr>
        <w:t>文件规定执行。</w:t>
      </w:r>
    </w:p>
    <w:p w14:paraId="1749B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eastAsia="zh-CN"/>
        </w:rPr>
      </w:pPr>
      <w:r>
        <w:rPr>
          <w:rFonts w:hint="eastAsia" w:ascii="Times New Roman" w:hAnsi="Times New Roman" w:eastAsia="仿宋_GB2312"/>
          <w:sz w:val="32"/>
          <w:lang w:eastAsia="zh-CN"/>
        </w:rPr>
        <w:t>十</w:t>
      </w:r>
      <w:r>
        <w:rPr>
          <w:rFonts w:hint="eastAsia" w:eastAsia="仿宋_GB2312"/>
          <w:sz w:val="32"/>
          <w:lang w:val="en-US" w:eastAsia="zh-CN"/>
        </w:rPr>
        <w:t>六</w:t>
      </w:r>
      <w:r>
        <w:rPr>
          <w:rFonts w:hint="eastAsia" w:ascii="Times New Roman" w:hAnsi="Times New Roman" w:eastAsia="仿宋_GB2312"/>
          <w:sz w:val="32"/>
          <w:lang w:eastAsia="zh-CN"/>
        </w:rPr>
        <w:t>、</w:t>
      </w:r>
      <w:r>
        <w:rPr>
          <w:rFonts w:hint="eastAsia" w:ascii="Times New Roman" w:hAnsi="Times New Roman" w:eastAsia="仿宋_GB2312"/>
          <w:sz w:val="32"/>
        </w:rPr>
        <w:t>本通知自</w:t>
      </w:r>
      <w:r>
        <w:rPr>
          <w:rFonts w:hint="eastAsia" w:eastAsia="仿宋_GB2312"/>
          <w:sz w:val="32"/>
          <w:lang w:val="en-US" w:eastAsia="zh-CN"/>
        </w:rPr>
        <w:t>2024年10月1</w:t>
      </w:r>
      <w:r>
        <w:rPr>
          <w:rFonts w:hint="eastAsia" w:ascii="Times New Roman" w:hAnsi="Times New Roman" w:eastAsia="仿宋_GB2312"/>
          <w:sz w:val="32"/>
        </w:rPr>
        <w:t>日起施行。</w:t>
      </w:r>
      <w:r>
        <w:rPr>
          <w:rFonts w:hint="eastAsia" w:eastAsia="仿宋_GB2312"/>
          <w:sz w:val="32"/>
          <w:lang w:eastAsia="zh-CN"/>
        </w:rPr>
        <w:t>有效期五年。《新宁县发展和改革局 新宁县房产局关于公布</w:t>
      </w:r>
      <w:r>
        <w:rPr>
          <w:rFonts w:hint="eastAsia" w:ascii="Times New Roman" w:hAnsi="Times New Roman" w:eastAsia="仿宋_GB2312" w:cs="华文仿宋"/>
          <w:sz w:val="32"/>
          <w:szCs w:val="32"/>
        </w:rPr>
        <w:t>&lt;</w:t>
      </w:r>
      <w:r>
        <w:rPr>
          <w:rFonts w:hint="eastAsia" w:eastAsia="仿宋_GB2312"/>
          <w:sz w:val="32"/>
          <w:lang w:eastAsia="zh-CN"/>
        </w:rPr>
        <w:t>新宁县房改房、老旧住宅小区和前期物业管理服务的住宅公共性物业服务收费指导价格标准</w:t>
      </w:r>
      <w:r>
        <w:rPr>
          <w:rFonts w:hint="eastAsia" w:ascii="Times New Roman" w:hAnsi="Times New Roman" w:eastAsia="仿宋_GB2312" w:cs="华文仿宋"/>
          <w:sz w:val="32"/>
          <w:szCs w:val="32"/>
        </w:rPr>
        <w:t>&gt;</w:t>
      </w:r>
      <w:r>
        <w:rPr>
          <w:rFonts w:hint="eastAsia" w:eastAsia="仿宋_GB2312"/>
          <w:sz w:val="32"/>
          <w:lang w:eastAsia="zh-CN"/>
        </w:rPr>
        <w:t>的通知》（新发改价服</w:t>
      </w:r>
      <w:r>
        <w:rPr>
          <w:rFonts w:hint="eastAsia" w:ascii="Times New Roman" w:hAnsi="Times New Roman" w:eastAsia="仿宋_GB2312" w:cs="华文仿宋"/>
          <w:sz w:val="32"/>
          <w:szCs w:val="32"/>
        </w:rPr>
        <w:t>〔20</w:t>
      </w:r>
      <w:r>
        <w:rPr>
          <w:rFonts w:hint="eastAsia" w:eastAsia="仿宋_GB2312" w:cs="华文仿宋"/>
          <w:sz w:val="32"/>
          <w:szCs w:val="32"/>
          <w:lang w:val="en-US" w:eastAsia="zh-CN"/>
        </w:rPr>
        <w:t>16</w:t>
      </w:r>
      <w:r>
        <w:rPr>
          <w:rFonts w:hint="eastAsia" w:ascii="Times New Roman" w:hAnsi="Times New Roman" w:eastAsia="仿宋_GB2312" w:cs="华文仿宋"/>
          <w:sz w:val="32"/>
          <w:szCs w:val="32"/>
        </w:rPr>
        <w:t>〕</w:t>
      </w:r>
      <w:r>
        <w:rPr>
          <w:rFonts w:hint="eastAsia" w:eastAsia="仿宋_GB2312"/>
          <w:sz w:val="32"/>
          <w:lang w:eastAsia="zh-CN"/>
        </w:rPr>
        <w:t>7号）同时废止。</w:t>
      </w:r>
    </w:p>
    <w:p w14:paraId="7347C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执行期间国家、省如有新的规定出台，按新规定执行。</w:t>
      </w:r>
    </w:p>
    <w:p w14:paraId="28A56F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rPr>
      </w:pPr>
    </w:p>
    <w:p w14:paraId="07A6F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p>
    <w:p w14:paraId="00C241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lang w:val="en-US" w:eastAsia="zh-CN"/>
        </w:rPr>
      </w:pPr>
      <w:r>
        <w:rPr>
          <w:rFonts w:hint="eastAsia" w:eastAsia="仿宋_GB2312"/>
          <w:sz w:val="32"/>
          <w:lang w:eastAsia="zh-CN"/>
        </w:rPr>
        <w:t>新宁县发展和改革局</w:t>
      </w:r>
      <w:r>
        <w:rPr>
          <w:rFonts w:hint="eastAsia" w:eastAsia="仿宋_GB2312"/>
          <w:sz w:val="32"/>
          <w:lang w:val="en-US" w:eastAsia="zh-CN"/>
        </w:rPr>
        <w:t xml:space="preserve">             新宁县住房和城乡建设局 </w:t>
      </w:r>
    </w:p>
    <w:p w14:paraId="0E81FB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lang w:val="en-US" w:eastAsia="zh-CN"/>
        </w:rPr>
      </w:pPr>
    </w:p>
    <w:p w14:paraId="72CB3E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lang w:val="en-US" w:eastAsia="zh-CN"/>
        </w:rPr>
      </w:pPr>
    </w:p>
    <w:p w14:paraId="70C675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lang w:val="en-US" w:eastAsia="zh-CN"/>
        </w:rPr>
      </w:pPr>
    </w:p>
    <w:p w14:paraId="720478A6">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eastAsia="仿宋_GB2312"/>
          <w:sz w:val="32"/>
          <w:lang w:val="en-US" w:eastAsia="zh-CN"/>
        </w:rPr>
      </w:pPr>
      <w:r>
        <w:rPr>
          <w:rFonts w:hint="eastAsia" w:eastAsia="仿宋_GB2312"/>
          <w:sz w:val="32"/>
          <w:lang w:val="en-US" w:eastAsia="zh-CN"/>
        </w:rPr>
        <w:t>新宁县市场监督管理局</w:t>
      </w:r>
    </w:p>
    <w:p w14:paraId="5A90C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 xml:space="preserve">                               2024年9月12日</w:t>
      </w:r>
    </w:p>
    <w:p w14:paraId="71F7A3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sz w:val="32"/>
          <w:lang w:val="en-US" w:eastAsia="zh-CN"/>
        </w:rPr>
      </w:pPr>
      <w:r>
        <w:rPr>
          <w:rFonts w:hint="eastAsia" w:eastAsia="仿宋_GB2312"/>
          <w:sz w:val="32"/>
          <w:lang w:val="en-US" w:eastAsia="zh-CN"/>
        </w:rPr>
        <w:t xml:space="preserve"> </w:t>
      </w:r>
    </w:p>
    <w:p w14:paraId="5081FD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sz w:val="32"/>
          <w:lang w:val="en-US" w:eastAsia="zh-CN"/>
        </w:rPr>
      </w:pPr>
    </w:p>
    <w:p w14:paraId="0E36BC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353695</wp:posOffset>
                </wp:positionV>
                <wp:extent cx="55880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7.85pt;height:0.05pt;width:440pt;z-index:251661312;mso-width-relative:page;mso-height-relative:page;" filled="f" stroked="t" coordsize="21600,21600" o:gfxdata="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sEa+0wAAAAYBAAAPAAAAAAAAAAEAIAAAACIAAABkcnMvZG93bnJldi54bWxQSwECFAAU&#10;AAAACACHTuJAtgZP/vYBAADoAwAADgAAAAAAAAABACAAAAAiAQAAZHJzL2Uyb0RvYy54bWxQSwUG&#10;AAAAAAYABgBZAQAAigUAAAAA&#10;">
                <v:fill on="f" focussize="0,0"/>
                <v:stroke color="#000000" joinstyle="round"/>
                <v:imagedata o:title=""/>
                <o:lock v:ext="edit" aspectratio="f"/>
              </v:line>
            </w:pict>
          </mc:Fallback>
        </mc:AlternateContent>
      </w:r>
    </w:p>
    <w:p w14:paraId="5E283C79">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Times New Roman" w:hAnsi="Times New Roman" w:eastAsia="仿宋_GB2312"/>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457835</wp:posOffset>
                </wp:positionV>
                <wp:extent cx="5588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36.05pt;height:0.05pt;width:440pt;z-index:251662336;mso-width-relative:page;mso-height-relative:page;" filled="f" stroked="t" coordsize="21600,21600" o:gfxdata="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RvQfvSAAAABgEAAA8AAAAAAAAAAQAgAAAAIgAAAGRycy9kb3ducmV2LnhtbFBLAQIUABQA&#10;AAAIAIdO4kAB35si9gEAAOYDAAAOAAAAAAAAAAEAIAAAACEBAABkcnMvZTJvRG9jLnhtbFBLBQYA&#10;AAAABgAGAFkBAACJBQ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抄报：</w:t>
      </w:r>
      <w:r>
        <w:rPr>
          <w:rFonts w:hint="eastAsia" w:eastAsia="仿宋_GB2312"/>
          <w:sz w:val="28"/>
          <w:szCs w:val="28"/>
          <w:lang w:val="en-US" w:eastAsia="zh-CN"/>
        </w:rPr>
        <w:t>市</w:t>
      </w:r>
      <w:r>
        <w:rPr>
          <w:rFonts w:hint="eastAsia" w:ascii="Times New Roman" w:hAnsi="Times New Roman" w:eastAsia="仿宋_GB2312"/>
          <w:sz w:val="28"/>
          <w:szCs w:val="28"/>
        </w:rPr>
        <w:t>发改委、</w:t>
      </w:r>
      <w:r>
        <w:rPr>
          <w:rFonts w:hint="eastAsia" w:eastAsia="仿宋_GB2312"/>
          <w:sz w:val="28"/>
          <w:szCs w:val="28"/>
          <w:lang w:val="en-US" w:eastAsia="zh-CN"/>
        </w:rPr>
        <w:t>市</w:t>
      </w:r>
      <w:r>
        <w:rPr>
          <w:rFonts w:hint="eastAsia" w:ascii="Times New Roman" w:hAnsi="Times New Roman" w:eastAsia="仿宋_GB2312"/>
          <w:sz w:val="28"/>
          <w:szCs w:val="28"/>
        </w:rPr>
        <w:t>住建</w:t>
      </w:r>
      <w:r>
        <w:rPr>
          <w:rFonts w:hint="eastAsia" w:eastAsia="仿宋_GB2312"/>
          <w:sz w:val="28"/>
          <w:szCs w:val="28"/>
          <w:lang w:val="en-US" w:eastAsia="zh-CN"/>
        </w:rPr>
        <w:t>局</w:t>
      </w:r>
      <w:r>
        <w:rPr>
          <w:rFonts w:hint="eastAsia" w:ascii="Times New Roman" w:hAnsi="Times New Roman" w:eastAsia="仿宋_GB2312"/>
          <w:sz w:val="28"/>
          <w:szCs w:val="28"/>
          <w:lang w:eastAsia="zh-CN"/>
        </w:rPr>
        <w:t>、</w:t>
      </w:r>
      <w:r>
        <w:rPr>
          <w:rFonts w:hint="eastAsia" w:eastAsia="仿宋_GB2312"/>
          <w:sz w:val="28"/>
          <w:szCs w:val="28"/>
          <w:lang w:eastAsia="zh-CN"/>
        </w:rPr>
        <w:t>市市监局、</w:t>
      </w:r>
      <w:r>
        <w:rPr>
          <w:rFonts w:hint="eastAsia" w:eastAsia="仿宋_GB2312"/>
          <w:sz w:val="28"/>
          <w:szCs w:val="28"/>
          <w:lang w:val="en-US" w:eastAsia="zh-CN"/>
        </w:rPr>
        <w:t>县</w:t>
      </w:r>
      <w:r>
        <w:rPr>
          <w:rFonts w:hint="eastAsia" w:ascii="Times New Roman" w:hAnsi="Times New Roman" w:eastAsia="仿宋_GB2312"/>
          <w:sz w:val="28"/>
          <w:szCs w:val="28"/>
          <w:lang w:eastAsia="zh-CN"/>
        </w:rPr>
        <w:t>政府办</w:t>
      </w:r>
    </w:p>
    <w:p w14:paraId="4A9F3AB1">
      <w:pPr>
        <w:spacing w:line="580" w:lineRule="exact"/>
        <w:ind w:firstLine="560" w:firstLineChars="200"/>
        <w:rPr>
          <w:rFonts w:hint="eastAsia" w:ascii="Times New Roman" w:hAnsi="Times New Roman" w:eastAsia="仿宋_GB2312"/>
          <w:sz w:val="28"/>
          <w:szCs w:val="28"/>
          <w:lang w:eastAsia="zh-CN"/>
        </w:rPr>
        <w:sectPr>
          <w:footerReference r:id="rId3" w:type="default"/>
          <w:pgSz w:w="11907" w:h="16840"/>
          <w:pgMar w:top="2098" w:right="1531" w:bottom="1984" w:left="1531" w:header="851" w:footer="1587" w:gutter="0"/>
          <w:pgBorders>
            <w:top w:val="none" w:sz="0" w:space="0"/>
            <w:left w:val="none" w:sz="0" w:space="0"/>
            <w:bottom w:val="none" w:sz="0" w:space="0"/>
            <w:right w:val="none" w:sz="0" w:space="0"/>
          </w:pgBorders>
          <w:lnNumType w:countBy="0" w:distance="360"/>
          <w:pgNumType w:fmt="decimal" w:start="1"/>
          <w:cols w:space="720" w:num="1"/>
          <w:rtlGutter w:val="0"/>
          <w:docGrid w:type="lines" w:linePitch="312" w:charSpace="0"/>
        </w:sectPr>
      </w:pPr>
    </w:p>
    <w:p w14:paraId="2EFBAAD3">
      <w:pPr>
        <w:spacing w:line="580" w:lineRule="exact"/>
        <w:rPr>
          <w:rFonts w:hint="eastAsia" w:asciiTheme="majorEastAsia" w:hAnsiTheme="majorEastAsia" w:eastAsiaTheme="majorEastAsia" w:cstheme="majorEastAsia"/>
          <w:sz w:val="32"/>
          <w:lang w:val="en-US" w:eastAsia="zh-CN"/>
        </w:rPr>
      </w:pPr>
      <w:r>
        <w:rPr>
          <w:rFonts w:hint="eastAsia" w:asciiTheme="majorEastAsia" w:hAnsiTheme="majorEastAsia" w:eastAsiaTheme="majorEastAsia" w:cstheme="majorEastAsia"/>
          <w:sz w:val="32"/>
        </w:rPr>
        <w:t>附件</w:t>
      </w:r>
      <w:r>
        <w:rPr>
          <w:rFonts w:hint="eastAsia" w:asciiTheme="majorEastAsia" w:hAnsiTheme="majorEastAsia" w:eastAsiaTheme="majorEastAsia" w:cstheme="majorEastAsia"/>
          <w:sz w:val="32"/>
          <w:lang w:val="en-US" w:eastAsia="zh-CN"/>
        </w:rPr>
        <w:t>1</w:t>
      </w:r>
    </w:p>
    <w:p w14:paraId="2C085FCC">
      <w:pPr>
        <w:spacing w:after="140" w:line="700" w:lineRule="exact"/>
        <w:jc w:val="center"/>
        <w:rPr>
          <w:rFonts w:hint="eastAsia" w:asciiTheme="majorEastAsia" w:hAnsiTheme="majorEastAsia" w:eastAsiaTheme="majorEastAsia" w:cstheme="majorEastAsia"/>
          <w:spacing w:val="0"/>
          <w:w w:val="85"/>
          <w:sz w:val="44"/>
        </w:rPr>
      </w:pPr>
      <w:r>
        <w:rPr>
          <w:rFonts w:hint="eastAsia" w:asciiTheme="majorEastAsia" w:hAnsiTheme="majorEastAsia" w:eastAsiaTheme="majorEastAsia" w:cstheme="majorEastAsia"/>
          <w:spacing w:val="0"/>
          <w:w w:val="85"/>
          <w:sz w:val="44"/>
          <w:lang w:val="en-US" w:eastAsia="zh-CN"/>
        </w:rPr>
        <w:t>新宁县</w:t>
      </w:r>
      <w:r>
        <w:rPr>
          <w:rFonts w:hint="eastAsia" w:asciiTheme="majorEastAsia" w:hAnsiTheme="majorEastAsia" w:eastAsiaTheme="majorEastAsia" w:cstheme="majorEastAsia"/>
          <w:spacing w:val="0"/>
          <w:w w:val="85"/>
          <w:sz w:val="44"/>
        </w:rPr>
        <w:t>实行政府指导价物业服务收费分等级分项目收费基准价价目表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304"/>
        <w:gridCol w:w="1500"/>
        <w:gridCol w:w="1573"/>
        <w:gridCol w:w="1549"/>
        <w:gridCol w:w="1582"/>
        <w:gridCol w:w="1514"/>
        <w:gridCol w:w="2619"/>
      </w:tblGrid>
      <w:tr w14:paraId="705D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315" w:type="dxa"/>
            <w:gridSpan w:val="2"/>
            <w:tcBorders>
              <w:top w:val="single" w:color="auto" w:sz="4" w:space="0"/>
              <w:left w:val="single" w:color="auto" w:sz="4" w:space="0"/>
              <w:bottom w:val="nil"/>
              <w:right w:val="single" w:color="auto" w:sz="4" w:space="0"/>
            </w:tcBorders>
            <w:noWrap w:val="0"/>
            <w:vAlign w:val="center"/>
          </w:tcPr>
          <w:p w14:paraId="570D6C06">
            <w:pPr>
              <w:spacing w:line="400" w:lineRule="exact"/>
              <w:ind w:firstLine="420" w:firstLineChars="200"/>
              <w:jc w:val="left"/>
              <w:rPr>
                <w:rFonts w:hint="eastAsia" w:ascii="宋体" w:hAnsi="宋体" w:eastAsia="宋体" w:cs="宋体"/>
                <w:color w:val="000000"/>
                <w:spacing w:val="0"/>
                <w:w w:val="100"/>
                <w:sz w:val="21"/>
                <w:szCs w:val="21"/>
              </w:rPr>
            </w:pPr>
            <w:r>
              <w:rPr>
                <w:rFonts w:hint="eastAsia" w:ascii="宋体" w:hAnsi="宋体" w:eastAsia="宋体" w:cs="宋体"/>
                <w:spacing w:val="0"/>
                <w:w w:val="100"/>
                <w:sz w:val="21"/>
                <w:szCs w:val="21"/>
              </w:rPr>
              <mc:AlternateContent>
                <mc:Choice Requires="wps">
                  <w:drawing>
                    <wp:anchor distT="0" distB="0" distL="114300" distR="114300" simplePos="0" relativeHeight="251659264" behindDoc="0" locked="0" layoutInCell="1" allowOverlap="1">
                      <wp:simplePos x="0" y="0"/>
                      <wp:positionH relativeFrom="column">
                        <wp:posOffset>949960</wp:posOffset>
                      </wp:positionH>
                      <wp:positionV relativeFrom="paragraph">
                        <wp:posOffset>2540</wp:posOffset>
                      </wp:positionV>
                      <wp:extent cx="1160145" cy="921385"/>
                      <wp:effectExtent l="3175" t="3810" r="17780" b="8255"/>
                      <wp:wrapNone/>
                      <wp:docPr id="7" name="直接连接符 7"/>
                      <wp:cNvGraphicFramePr/>
                      <a:graphic xmlns:a="http://schemas.openxmlformats.org/drawingml/2006/main">
                        <a:graphicData uri="http://schemas.microsoft.com/office/word/2010/wordprocessingShape">
                          <wps:wsp>
                            <wps:cNvCnPr/>
                            <wps:spPr>
                              <a:xfrm>
                                <a:off x="0" y="0"/>
                                <a:ext cx="1160145" cy="921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8pt;margin-top:0.2pt;height:72.55pt;width:91.35pt;z-index:251659264;mso-width-relative:page;mso-height-relative:page;" filled="f" stroked="t" coordsize="21600,21600" o:gfxdata="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0MsmdYAAAAIAQAADwAAAAAAAAABACAAAAAiAAAAZHJzL2Rvd25yZXYueG1sUEsB&#10;AhQAFAAAAAgAh07iQG6kUlb3AQAA6Q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color w:val="000000"/>
                <w:spacing w:val="0"/>
                <w:w w:val="100"/>
                <w:sz w:val="21"/>
                <w:szCs w:val="21"/>
              </w:rPr>
              <w:t xml:space="preserve">              等级</w:t>
            </w:r>
          </w:p>
          <w:p w14:paraId="592BE687">
            <w:pPr>
              <w:spacing w:line="400" w:lineRule="exact"/>
              <w:ind w:firstLine="735" w:firstLineChars="350"/>
              <w:jc w:val="left"/>
              <w:rPr>
                <w:rFonts w:hint="eastAsia" w:ascii="宋体" w:hAnsi="宋体" w:eastAsia="宋体" w:cs="宋体"/>
                <w:color w:val="000000"/>
                <w:spacing w:val="0"/>
                <w:w w:val="100"/>
                <w:sz w:val="21"/>
                <w:szCs w:val="21"/>
              </w:rPr>
            </w:pPr>
            <w:r>
              <w:rPr>
                <w:rFonts w:hint="eastAsia" w:ascii="宋体" w:hAnsi="宋体" w:eastAsia="宋体" w:cs="宋体"/>
                <w:spacing w:val="0"/>
                <w:w w:val="100"/>
                <w:sz w:val="21"/>
                <w:szCs w:val="21"/>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60960</wp:posOffset>
                      </wp:positionV>
                      <wp:extent cx="2181860" cy="608965"/>
                      <wp:effectExtent l="1270" t="4445" r="7620" b="15240"/>
                      <wp:wrapNone/>
                      <wp:docPr id="8" name="直接连接符 8"/>
                      <wp:cNvGraphicFramePr/>
                      <a:graphic xmlns:a="http://schemas.openxmlformats.org/drawingml/2006/main">
                        <a:graphicData uri="http://schemas.microsoft.com/office/word/2010/wordprocessingShape">
                          <wps:wsp>
                            <wps:cNvCnPr/>
                            <wps:spPr>
                              <a:xfrm>
                                <a:off x="0" y="0"/>
                                <a:ext cx="2181860" cy="608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pt;margin-top:4.8pt;height:47.95pt;width:171.8pt;z-index:251660288;mso-width-relative:page;mso-height-relative:page;" filled="f" stroked="t" coordsize="21600,21600" o:gfxdata="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RKwmdcAAAAJAQAADwAAAAAAAAABACAAAAAiAAAAZHJzL2Rvd25yZXYueG1s&#10;UEsBAhQAFAAAAAgAh07iQB9pvYn5AQAA6QMAAA4AAAAAAAAAAQAgAAAAJ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color w:val="000000"/>
                <w:spacing w:val="0"/>
                <w:w w:val="100"/>
                <w:sz w:val="21"/>
                <w:szCs w:val="21"/>
              </w:rPr>
              <w:t>收费标准</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14:paraId="0E9F61C3">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一  级</w:t>
            </w:r>
          </w:p>
        </w:tc>
        <w:tc>
          <w:tcPr>
            <w:tcW w:w="1573" w:type="dxa"/>
            <w:vMerge w:val="restart"/>
            <w:tcBorders>
              <w:top w:val="single" w:color="auto" w:sz="4" w:space="0"/>
              <w:left w:val="single" w:color="auto" w:sz="4" w:space="0"/>
              <w:bottom w:val="single" w:color="auto" w:sz="4" w:space="0"/>
              <w:right w:val="single" w:color="auto" w:sz="4" w:space="0"/>
            </w:tcBorders>
            <w:noWrap w:val="0"/>
            <w:vAlign w:val="center"/>
          </w:tcPr>
          <w:p w14:paraId="5250A2AE">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二  级</w:t>
            </w:r>
          </w:p>
        </w:tc>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14:paraId="1FA3CC41">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三  级</w:t>
            </w:r>
          </w:p>
        </w:tc>
        <w:tc>
          <w:tcPr>
            <w:tcW w:w="1582" w:type="dxa"/>
            <w:vMerge w:val="restart"/>
            <w:tcBorders>
              <w:top w:val="single" w:color="auto" w:sz="4" w:space="0"/>
              <w:left w:val="single" w:color="auto" w:sz="4" w:space="0"/>
              <w:bottom w:val="single" w:color="auto" w:sz="4" w:space="0"/>
              <w:right w:val="single" w:color="auto" w:sz="4" w:space="0"/>
            </w:tcBorders>
            <w:noWrap w:val="0"/>
            <w:vAlign w:val="center"/>
          </w:tcPr>
          <w:p w14:paraId="6B1B20B2">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四  级</w:t>
            </w:r>
          </w:p>
        </w:tc>
        <w:tc>
          <w:tcPr>
            <w:tcW w:w="1514" w:type="dxa"/>
            <w:vMerge w:val="restart"/>
            <w:tcBorders>
              <w:top w:val="single" w:color="auto" w:sz="4" w:space="0"/>
              <w:left w:val="single" w:color="auto" w:sz="4" w:space="0"/>
              <w:bottom w:val="single" w:color="auto" w:sz="4" w:space="0"/>
              <w:right w:val="single" w:color="auto" w:sz="4" w:space="0"/>
            </w:tcBorders>
            <w:noWrap w:val="0"/>
            <w:vAlign w:val="center"/>
          </w:tcPr>
          <w:p w14:paraId="302602C4">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五  级</w:t>
            </w:r>
          </w:p>
        </w:tc>
        <w:tc>
          <w:tcPr>
            <w:tcW w:w="2619" w:type="dxa"/>
            <w:tcBorders>
              <w:top w:val="single" w:color="auto" w:sz="4" w:space="0"/>
              <w:left w:val="single" w:color="auto" w:sz="4" w:space="0"/>
              <w:bottom w:val="single" w:color="auto" w:sz="4" w:space="0"/>
              <w:right w:val="single" w:color="auto" w:sz="4" w:space="0"/>
            </w:tcBorders>
            <w:noWrap w:val="0"/>
            <w:vAlign w:val="center"/>
          </w:tcPr>
          <w:p w14:paraId="7AAF1918">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备  注</w:t>
            </w:r>
          </w:p>
        </w:tc>
      </w:tr>
      <w:tr w14:paraId="2F19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315" w:type="dxa"/>
            <w:gridSpan w:val="2"/>
            <w:tcBorders>
              <w:top w:val="nil"/>
              <w:left w:val="single" w:color="auto" w:sz="4" w:space="0"/>
              <w:bottom w:val="single" w:color="auto" w:sz="4" w:space="0"/>
              <w:right w:val="single" w:color="auto" w:sz="4" w:space="0"/>
            </w:tcBorders>
            <w:noWrap w:val="0"/>
            <w:vAlign w:val="center"/>
          </w:tcPr>
          <w:p w14:paraId="69B6272A">
            <w:pPr>
              <w:spacing w:line="400" w:lineRule="exact"/>
              <w:ind w:firstLine="315" w:firstLineChars="150"/>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项目</w:t>
            </w: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14:paraId="195D892F">
            <w:pPr>
              <w:spacing w:line="400" w:lineRule="exact"/>
              <w:jc w:val="center"/>
              <w:rPr>
                <w:rFonts w:hint="eastAsia" w:ascii="宋体" w:hAnsi="宋体" w:eastAsia="宋体" w:cs="宋体"/>
                <w:color w:val="000000"/>
                <w:spacing w:val="0"/>
                <w:w w:val="100"/>
                <w:sz w:val="21"/>
                <w:szCs w:val="21"/>
              </w:rPr>
            </w:pPr>
          </w:p>
        </w:tc>
        <w:tc>
          <w:tcPr>
            <w:tcW w:w="1573" w:type="dxa"/>
            <w:vMerge w:val="continue"/>
            <w:tcBorders>
              <w:top w:val="single" w:color="auto" w:sz="4" w:space="0"/>
              <w:left w:val="single" w:color="auto" w:sz="4" w:space="0"/>
              <w:bottom w:val="single" w:color="auto" w:sz="4" w:space="0"/>
              <w:right w:val="single" w:color="auto" w:sz="4" w:space="0"/>
            </w:tcBorders>
            <w:noWrap w:val="0"/>
            <w:vAlign w:val="center"/>
          </w:tcPr>
          <w:p w14:paraId="6C864C51">
            <w:pPr>
              <w:spacing w:line="400" w:lineRule="exact"/>
              <w:jc w:val="center"/>
              <w:rPr>
                <w:rFonts w:hint="eastAsia" w:ascii="宋体" w:hAnsi="宋体" w:eastAsia="宋体" w:cs="宋体"/>
                <w:color w:val="000000"/>
                <w:spacing w:val="0"/>
                <w:w w:val="100"/>
                <w:sz w:val="21"/>
                <w:szCs w:val="21"/>
              </w:rPr>
            </w:pPr>
          </w:p>
        </w:tc>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14:paraId="18B03883">
            <w:pPr>
              <w:spacing w:line="400" w:lineRule="exact"/>
              <w:jc w:val="center"/>
              <w:rPr>
                <w:rFonts w:hint="eastAsia" w:ascii="宋体" w:hAnsi="宋体" w:eastAsia="宋体" w:cs="宋体"/>
                <w:color w:val="000000"/>
                <w:spacing w:val="0"/>
                <w:w w:val="100"/>
                <w:sz w:val="21"/>
                <w:szCs w:val="21"/>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14:paraId="0ED2D3F9">
            <w:pPr>
              <w:spacing w:line="400" w:lineRule="exact"/>
              <w:jc w:val="center"/>
              <w:rPr>
                <w:rFonts w:hint="eastAsia" w:ascii="宋体" w:hAnsi="宋体" w:eastAsia="宋体" w:cs="宋体"/>
                <w:color w:val="000000"/>
                <w:spacing w:val="0"/>
                <w:w w:val="100"/>
                <w:sz w:val="21"/>
                <w:szCs w:val="21"/>
              </w:rPr>
            </w:pPr>
          </w:p>
        </w:tc>
        <w:tc>
          <w:tcPr>
            <w:tcW w:w="1514" w:type="dxa"/>
            <w:vMerge w:val="continue"/>
            <w:tcBorders>
              <w:top w:val="single" w:color="auto" w:sz="4" w:space="0"/>
              <w:left w:val="single" w:color="auto" w:sz="4" w:space="0"/>
              <w:bottom w:val="single" w:color="auto" w:sz="4" w:space="0"/>
              <w:right w:val="single" w:color="auto" w:sz="4" w:space="0"/>
            </w:tcBorders>
            <w:noWrap w:val="0"/>
            <w:vAlign w:val="center"/>
          </w:tcPr>
          <w:p w14:paraId="4538C9F7">
            <w:pPr>
              <w:spacing w:line="400" w:lineRule="exact"/>
              <w:jc w:val="center"/>
              <w:rPr>
                <w:rFonts w:hint="eastAsia" w:ascii="宋体" w:hAnsi="宋体" w:eastAsia="宋体" w:cs="宋体"/>
                <w:color w:val="000000"/>
                <w:spacing w:val="0"/>
                <w:w w:val="100"/>
                <w:sz w:val="21"/>
                <w:szCs w:val="21"/>
              </w:rPr>
            </w:pPr>
          </w:p>
        </w:tc>
        <w:tc>
          <w:tcPr>
            <w:tcW w:w="2619" w:type="dxa"/>
            <w:vMerge w:val="restart"/>
            <w:tcBorders>
              <w:top w:val="single" w:color="auto" w:sz="4" w:space="0"/>
              <w:left w:val="single" w:color="auto" w:sz="4" w:space="0"/>
              <w:right w:val="single" w:color="auto" w:sz="4" w:space="0"/>
            </w:tcBorders>
            <w:noWrap w:val="0"/>
            <w:vAlign w:val="center"/>
          </w:tcPr>
          <w:p w14:paraId="5E2C3999">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1</w:t>
            </w:r>
            <w:r>
              <w:rPr>
                <w:rFonts w:hint="eastAsia" w:ascii="宋体" w:hAnsi="宋体" w:eastAsia="宋体" w:cs="宋体"/>
                <w:color w:val="000000"/>
                <w:spacing w:val="0"/>
                <w:w w:val="100"/>
                <w:sz w:val="21"/>
                <w:szCs w:val="21"/>
                <w:lang w:val="en-US" w:eastAsia="zh-CN"/>
              </w:rPr>
              <w:t>.</w:t>
            </w:r>
            <w:r>
              <w:rPr>
                <w:rFonts w:hint="eastAsia" w:ascii="宋体" w:hAnsi="宋体" w:eastAsia="宋体" w:cs="宋体"/>
                <w:color w:val="000000"/>
                <w:spacing w:val="0"/>
                <w:w w:val="100"/>
                <w:sz w:val="21"/>
                <w:szCs w:val="21"/>
              </w:rPr>
              <w:t>本标准中所指绿地等级收费标准是按年、按绿地面积设置，绿化养护费分摊公式为：每月每平方米建筑面积绿化养护费用＝该级绿化地收费标准×绿地面积÷可分摊建筑面积÷12个月。</w:t>
            </w:r>
          </w:p>
          <w:p w14:paraId="442247AF">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宋体" w:hAnsi="宋体" w:eastAsia="宋体" w:cs="宋体"/>
                <w:color w:val="000000"/>
                <w:spacing w:val="0"/>
                <w:w w:val="100"/>
                <w:sz w:val="21"/>
                <w:szCs w:val="21"/>
                <w:lang w:val="en-US" w:eastAsia="zh-CN"/>
              </w:rPr>
            </w:pPr>
            <w:r>
              <w:rPr>
                <w:rFonts w:hint="eastAsia" w:ascii="宋体" w:hAnsi="宋体" w:eastAsia="宋体" w:cs="宋体"/>
                <w:color w:val="000000"/>
                <w:spacing w:val="0"/>
                <w:w w:val="100"/>
                <w:sz w:val="21"/>
                <w:szCs w:val="21"/>
              </w:rPr>
              <w:t>2</w:t>
            </w:r>
            <w:r>
              <w:rPr>
                <w:rFonts w:hint="eastAsia" w:ascii="宋体" w:hAnsi="宋体" w:eastAsia="宋体" w:cs="宋体"/>
                <w:color w:val="000000"/>
                <w:spacing w:val="0"/>
                <w:w w:val="100"/>
                <w:sz w:val="21"/>
                <w:szCs w:val="21"/>
                <w:lang w:val="en-US" w:eastAsia="zh-CN"/>
              </w:rPr>
              <w:t>.多层电梯房根据具体情况在同一小区高层电梯房标准的基层上上浮10%。</w:t>
            </w:r>
          </w:p>
          <w:p w14:paraId="3D27DDF9">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eastAsia="宋体" w:cs="宋体"/>
                <w:color w:val="000000"/>
                <w:spacing w:val="0"/>
                <w:w w:val="100"/>
                <w:sz w:val="21"/>
                <w:szCs w:val="21"/>
                <w:lang w:val="en-US" w:eastAsia="zh-CN"/>
              </w:rPr>
            </w:pPr>
            <w:r>
              <w:rPr>
                <w:rFonts w:hint="eastAsia" w:ascii="宋体" w:hAnsi="宋体" w:eastAsia="宋体" w:cs="宋体"/>
                <w:color w:val="000000"/>
                <w:spacing w:val="0"/>
                <w:w w:val="100"/>
                <w:sz w:val="21"/>
                <w:szCs w:val="21"/>
                <w:lang w:val="en-US" w:eastAsia="zh-CN"/>
              </w:rPr>
              <w:t>3.装修服务费按照实际天数收取费用，最多不超过90天。</w:t>
            </w:r>
          </w:p>
          <w:p w14:paraId="4EFC8A68">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4.</w:t>
            </w:r>
            <w:r>
              <w:rPr>
                <w:rFonts w:hint="eastAsia" w:ascii="宋体" w:hAnsi="宋体" w:eastAsia="宋体" w:cs="宋体"/>
                <w:color w:val="000000"/>
                <w:spacing w:val="0"/>
                <w:w w:val="100"/>
                <w:sz w:val="21"/>
                <w:szCs w:val="21"/>
              </w:rPr>
              <w:t>拆除墙体产生的建筑垃圾委托物业服务企业清运，清运服务费由双方协商议定</w:t>
            </w:r>
          </w:p>
          <w:p w14:paraId="2D3F14AE">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eastAsia="宋体" w:cs="宋体"/>
                <w:color w:val="000000"/>
                <w:spacing w:val="0"/>
                <w:w w:val="100"/>
                <w:sz w:val="21"/>
                <w:szCs w:val="21"/>
                <w:lang w:val="en-US" w:eastAsia="zh-CN"/>
              </w:rPr>
            </w:pPr>
            <w:r>
              <w:rPr>
                <w:rFonts w:hint="eastAsia" w:ascii="宋体" w:hAnsi="宋体" w:eastAsia="宋体" w:cs="宋体"/>
                <w:color w:val="000000"/>
                <w:spacing w:val="0"/>
                <w:w w:val="100"/>
                <w:sz w:val="21"/>
                <w:szCs w:val="21"/>
                <w:lang w:val="en-US" w:eastAsia="zh-CN"/>
              </w:rPr>
              <w:t>5.电梯运行费用包括运行电耗、定期常规维保、检测，零星配件及维修（每台电梯年支出1000元以内）</w:t>
            </w:r>
          </w:p>
        </w:tc>
      </w:tr>
      <w:tr w14:paraId="2CBB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3315" w:type="dxa"/>
            <w:gridSpan w:val="2"/>
            <w:tcBorders>
              <w:top w:val="single" w:color="auto" w:sz="4" w:space="0"/>
              <w:left w:val="single" w:color="auto" w:sz="4" w:space="0"/>
              <w:bottom w:val="single" w:color="auto" w:sz="4" w:space="0"/>
              <w:right w:val="single" w:color="auto" w:sz="4" w:space="0"/>
            </w:tcBorders>
            <w:noWrap w:val="0"/>
            <w:vAlign w:val="center"/>
          </w:tcPr>
          <w:p w14:paraId="44C9F7CF">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1、综合管理服务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F6C0F2">
            <w:pPr>
              <w:spacing w:line="360" w:lineRule="exact"/>
              <w:jc w:val="both"/>
              <w:rPr>
                <w:rFonts w:hint="eastAsia" w:ascii="宋体" w:hAnsi="宋体" w:eastAsia="宋体" w:cs="宋体"/>
                <w:color w:val="000000"/>
                <w:spacing w:val="0"/>
                <w:w w:val="100"/>
                <w:sz w:val="21"/>
                <w:szCs w:val="21"/>
                <w:lang w:val="en-US" w:eastAsia="zh-CN"/>
              </w:rPr>
            </w:pPr>
            <w:r>
              <w:rPr>
                <w:rFonts w:hint="eastAsia" w:ascii="宋体" w:hAnsi="宋体" w:eastAsia="宋体" w:cs="宋体"/>
                <w:color w:val="000000"/>
                <w:spacing w:val="0"/>
                <w:w w:val="100"/>
                <w:sz w:val="21"/>
                <w:szCs w:val="21"/>
                <w:highlight w:val="none"/>
                <w:lang w:val="en-US" w:eastAsia="zh-CN"/>
              </w:rPr>
              <w:t>0.1</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5C6759E">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0.15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EABB26D">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0.2</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FC12E31">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0.25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5D888E26">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0.3</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2619" w:type="dxa"/>
            <w:vMerge w:val="continue"/>
            <w:tcBorders>
              <w:left w:val="single" w:color="auto" w:sz="4" w:space="0"/>
              <w:right w:val="single" w:color="auto" w:sz="4" w:space="0"/>
            </w:tcBorders>
            <w:noWrap w:val="0"/>
            <w:vAlign w:val="center"/>
          </w:tcPr>
          <w:p w14:paraId="5344354D">
            <w:pPr>
              <w:spacing w:line="360" w:lineRule="exact"/>
              <w:jc w:val="center"/>
              <w:rPr>
                <w:rFonts w:hint="eastAsia" w:ascii="宋体" w:hAnsi="宋体" w:eastAsia="宋体" w:cs="宋体"/>
                <w:color w:val="000000"/>
                <w:spacing w:val="0"/>
                <w:w w:val="100"/>
                <w:sz w:val="21"/>
                <w:szCs w:val="21"/>
              </w:rPr>
            </w:pPr>
          </w:p>
        </w:tc>
      </w:tr>
      <w:tr w14:paraId="7044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3315" w:type="dxa"/>
            <w:gridSpan w:val="2"/>
            <w:tcBorders>
              <w:top w:val="single" w:color="auto" w:sz="4" w:space="0"/>
              <w:left w:val="single" w:color="auto" w:sz="4" w:space="0"/>
              <w:bottom w:val="single" w:color="auto" w:sz="4" w:space="0"/>
              <w:right w:val="single" w:color="auto" w:sz="4" w:space="0"/>
            </w:tcBorders>
            <w:noWrap w:val="0"/>
            <w:vAlign w:val="center"/>
          </w:tcPr>
          <w:p w14:paraId="4551F5DE">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2、公共区域清洁卫生服务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62554F2">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0.1</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DEFAACC">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0.12</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B65AD65">
            <w:pPr>
              <w:spacing w:line="360" w:lineRule="exact"/>
              <w:jc w:val="both"/>
              <w:rPr>
                <w:rFonts w:hint="default" w:ascii="宋体" w:hAnsi="宋体" w:eastAsia="宋体" w:cs="宋体"/>
                <w:color w:val="000000"/>
                <w:spacing w:val="0"/>
                <w:w w:val="100"/>
                <w:sz w:val="21"/>
                <w:szCs w:val="21"/>
                <w:lang w:val="en-US"/>
              </w:rPr>
            </w:pPr>
            <w:r>
              <w:rPr>
                <w:rFonts w:hint="eastAsia" w:ascii="宋体" w:hAnsi="宋体" w:eastAsia="宋体" w:cs="宋体"/>
                <w:color w:val="000000"/>
                <w:spacing w:val="0"/>
                <w:w w:val="100"/>
                <w:sz w:val="21"/>
                <w:szCs w:val="21"/>
                <w:highlight w:val="none"/>
                <w:lang w:val="en-US" w:eastAsia="zh-CN"/>
              </w:rPr>
              <w:t>0.15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37D696B">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0.2</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9FE4BB9">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0.25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2619" w:type="dxa"/>
            <w:vMerge w:val="continue"/>
            <w:tcBorders>
              <w:left w:val="single" w:color="auto" w:sz="4" w:space="0"/>
              <w:right w:val="single" w:color="auto" w:sz="4" w:space="0"/>
            </w:tcBorders>
            <w:noWrap w:val="0"/>
            <w:vAlign w:val="center"/>
          </w:tcPr>
          <w:p w14:paraId="688720F9">
            <w:pPr>
              <w:spacing w:line="360" w:lineRule="exact"/>
              <w:jc w:val="center"/>
              <w:rPr>
                <w:rFonts w:hint="eastAsia" w:ascii="宋体" w:hAnsi="宋体" w:eastAsia="宋体" w:cs="宋体"/>
                <w:color w:val="000000"/>
                <w:spacing w:val="0"/>
                <w:w w:val="100"/>
                <w:sz w:val="21"/>
                <w:szCs w:val="21"/>
              </w:rPr>
            </w:pPr>
          </w:p>
        </w:tc>
      </w:tr>
      <w:tr w14:paraId="0FD0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15" w:type="dxa"/>
            <w:gridSpan w:val="2"/>
            <w:tcBorders>
              <w:top w:val="single" w:color="auto" w:sz="4" w:space="0"/>
              <w:left w:val="single" w:color="auto" w:sz="4" w:space="0"/>
              <w:bottom w:val="single" w:color="auto" w:sz="4" w:space="0"/>
              <w:right w:val="single" w:color="auto" w:sz="4" w:space="0"/>
            </w:tcBorders>
            <w:noWrap w:val="0"/>
            <w:vAlign w:val="center"/>
          </w:tcPr>
          <w:p w14:paraId="6C27BAEC">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3、公共区域秩序维护服务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EA62B03">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0.1</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997B779">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0.13</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5698E0A">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0.2</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2813878">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0.25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0D028C9F">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0.35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2619" w:type="dxa"/>
            <w:vMerge w:val="continue"/>
            <w:tcBorders>
              <w:left w:val="single" w:color="auto" w:sz="4" w:space="0"/>
              <w:right w:val="single" w:color="auto" w:sz="4" w:space="0"/>
            </w:tcBorders>
            <w:noWrap w:val="0"/>
            <w:vAlign w:val="center"/>
          </w:tcPr>
          <w:p w14:paraId="5DEDDE27">
            <w:pPr>
              <w:spacing w:line="360" w:lineRule="exact"/>
              <w:jc w:val="center"/>
              <w:rPr>
                <w:rFonts w:hint="eastAsia" w:ascii="宋体" w:hAnsi="宋体" w:eastAsia="宋体" w:cs="宋体"/>
                <w:color w:val="000000"/>
                <w:spacing w:val="0"/>
                <w:w w:val="100"/>
                <w:sz w:val="21"/>
                <w:szCs w:val="21"/>
              </w:rPr>
            </w:pPr>
          </w:p>
        </w:tc>
      </w:tr>
      <w:tr w14:paraId="16B5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2011" w:type="dxa"/>
            <w:vMerge w:val="restart"/>
            <w:tcBorders>
              <w:top w:val="single" w:color="auto" w:sz="4" w:space="0"/>
              <w:left w:val="single" w:color="auto" w:sz="4" w:space="0"/>
              <w:bottom w:val="single" w:color="auto" w:sz="4" w:space="0"/>
              <w:right w:val="single" w:color="auto" w:sz="4" w:space="0"/>
            </w:tcBorders>
            <w:noWrap w:val="0"/>
            <w:vAlign w:val="center"/>
          </w:tcPr>
          <w:p w14:paraId="7CF3B744">
            <w:pPr>
              <w:spacing w:line="360" w:lineRule="exact"/>
              <w:jc w:val="left"/>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rPr>
              <w:t>4、</w:t>
            </w:r>
            <w:r>
              <w:rPr>
                <w:rFonts w:hint="eastAsia" w:ascii="宋体" w:hAnsi="宋体" w:eastAsia="宋体" w:cs="宋体"/>
                <w:color w:val="000000"/>
                <w:spacing w:val="-6"/>
                <w:w w:val="100"/>
                <w:sz w:val="21"/>
                <w:szCs w:val="21"/>
              </w:rPr>
              <w:t>共用部分、公共设备设施日常运行、保养、维修服务</w:t>
            </w:r>
            <w:r>
              <w:rPr>
                <w:rFonts w:hint="eastAsia" w:ascii="宋体" w:hAnsi="宋体" w:eastAsia="宋体" w:cs="宋体"/>
                <w:color w:val="000000"/>
                <w:spacing w:val="-6"/>
                <w:w w:val="100"/>
                <w:sz w:val="21"/>
                <w:szCs w:val="21"/>
                <w:lang w:eastAsia="zh-CN"/>
              </w:rPr>
              <w:t>费</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1E53387">
            <w:pPr>
              <w:spacing w:line="360" w:lineRule="exact"/>
              <w:jc w:val="left"/>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lang w:eastAsia="zh-CN"/>
              </w:rPr>
              <w:t>多层无电梯房</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A2036CA">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0.25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A059770">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0.35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EF57882">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0.4</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E6CB978">
            <w:pPr>
              <w:tabs>
                <w:tab w:val="right" w:pos="1261"/>
              </w:tabs>
              <w:spacing w:line="360" w:lineRule="exact"/>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highlight w:val="none"/>
                <w:lang w:val="en-US" w:eastAsia="zh-CN"/>
              </w:rPr>
              <w:t>0.42</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eastAsia="zh-CN"/>
              </w:rPr>
              <w:tab/>
            </w:r>
            <w:r>
              <w:rPr>
                <w:rFonts w:hint="eastAsia" w:ascii="宋体" w:hAnsi="宋体" w:eastAsia="宋体" w:cs="宋体"/>
                <w:color w:val="000000"/>
                <w:spacing w:val="0"/>
                <w:w w:val="100"/>
                <w:sz w:val="21"/>
                <w:szCs w:val="21"/>
                <w:highlight w:val="none"/>
              </w:rPr>
              <w:t>/</w:t>
            </w:r>
            <w:r>
              <w:rPr>
                <w:rFonts w:hint="eastAsia" w:ascii="宋体" w:hAnsi="宋体" w:eastAsia="宋体" w:cs="宋体"/>
                <w:color w:val="000000"/>
                <w:spacing w:val="0"/>
                <w:w w:val="100"/>
                <w:sz w:val="21"/>
                <w:szCs w:val="21"/>
                <w:highlight w:val="none"/>
                <w:lang w:val="en-US" w:eastAsia="zh-CN"/>
              </w:rPr>
              <w:t>月</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0B6D8B1E">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0.45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2619" w:type="dxa"/>
            <w:vMerge w:val="continue"/>
            <w:tcBorders>
              <w:left w:val="single" w:color="auto" w:sz="4" w:space="0"/>
              <w:right w:val="single" w:color="auto" w:sz="4" w:space="0"/>
            </w:tcBorders>
            <w:noWrap w:val="0"/>
            <w:vAlign w:val="center"/>
          </w:tcPr>
          <w:p w14:paraId="020B6608">
            <w:pPr>
              <w:spacing w:line="360" w:lineRule="exact"/>
              <w:jc w:val="center"/>
              <w:rPr>
                <w:rFonts w:hint="eastAsia" w:ascii="宋体" w:hAnsi="宋体" w:eastAsia="宋体" w:cs="宋体"/>
                <w:color w:val="000000"/>
                <w:spacing w:val="0"/>
                <w:w w:val="100"/>
                <w:sz w:val="21"/>
                <w:szCs w:val="21"/>
              </w:rPr>
            </w:pPr>
          </w:p>
        </w:tc>
      </w:tr>
      <w:tr w14:paraId="7501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011" w:type="dxa"/>
            <w:vMerge w:val="continue"/>
            <w:tcBorders>
              <w:top w:val="single" w:color="auto" w:sz="4" w:space="0"/>
              <w:left w:val="single" w:color="auto" w:sz="4" w:space="0"/>
              <w:bottom w:val="single" w:color="auto" w:sz="4" w:space="0"/>
              <w:right w:val="single" w:color="auto" w:sz="4" w:space="0"/>
            </w:tcBorders>
            <w:noWrap w:val="0"/>
            <w:vAlign w:val="center"/>
          </w:tcPr>
          <w:p w14:paraId="551E399A">
            <w:pPr>
              <w:spacing w:line="360" w:lineRule="exact"/>
              <w:jc w:val="left"/>
              <w:rPr>
                <w:rFonts w:hint="eastAsia" w:ascii="宋体" w:hAnsi="宋体" w:eastAsia="宋体" w:cs="宋体"/>
                <w:spacing w:val="0"/>
                <w:w w:val="100"/>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3E41F9B">
            <w:pPr>
              <w:spacing w:line="360" w:lineRule="exact"/>
              <w:jc w:val="left"/>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lang w:eastAsia="zh-CN"/>
              </w:rPr>
              <w:t>高层电梯房</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8766063">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0.3</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A0E14DE">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0.4</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9F5A689">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0.45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2D5C948">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4B06225">
            <w:pPr>
              <w:spacing w:line="360" w:lineRule="exact"/>
              <w:jc w:val="both"/>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0.55</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tc>
        <w:tc>
          <w:tcPr>
            <w:tcW w:w="2619" w:type="dxa"/>
            <w:vMerge w:val="continue"/>
            <w:tcBorders>
              <w:left w:val="single" w:color="auto" w:sz="4" w:space="0"/>
              <w:right w:val="single" w:color="auto" w:sz="4" w:space="0"/>
            </w:tcBorders>
            <w:noWrap w:val="0"/>
            <w:vAlign w:val="center"/>
          </w:tcPr>
          <w:p w14:paraId="0A87CA4A">
            <w:pPr>
              <w:spacing w:line="360" w:lineRule="exact"/>
              <w:jc w:val="left"/>
              <w:rPr>
                <w:rFonts w:hint="eastAsia" w:ascii="宋体" w:hAnsi="宋体" w:eastAsia="宋体" w:cs="宋体"/>
                <w:color w:val="000000"/>
                <w:spacing w:val="0"/>
                <w:w w:val="100"/>
                <w:sz w:val="21"/>
                <w:szCs w:val="21"/>
              </w:rPr>
            </w:pPr>
          </w:p>
        </w:tc>
      </w:tr>
      <w:tr w14:paraId="7D23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3315" w:type="dxa"/>
            <w:gridSpan w:val="2"/>
            <w:tcBorders>
              <w:top w:val="single" w:color="auto" w:sz="4" w:space="0"/>
              <w:left w:val="single" w:color="auto" w:sz="4" w:space="0"/>
              <w:bottom w:val="single" w:color="auto" w:sz="4" w:space="0"/>
              <w:right w:val="single" w:color="auto" w:sz="4" w:space="0"/>
            </w:tcBorders>
            <w:noWrap w:val="0"/>
            <w:vAlign w:val="center"/>
          </w:tcPr>
          <w:p w14:paraId="7CF7003D">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5、绿化养护费</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2D8C1FF">
            <w:pPr>
              <w:spacing w:line="360" w:lineRule="exact"/>
              <w:ind w:left="-28" w:leftChars="0" w:right="-28" w:rightChars="0"/>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1.2</w:t>
            </w:r>
            <w:r>
              <w:rPr>
                <w:rFonts w:hint="eastAsia" w:ascii="宋体" w:hAnsi="宋体" w:eastAsia="宋体" w:cs="宋体"/>
                <w:color w:val="000000"/>
                <w:spacing w:val="0"/>
                <w:w w:val="100"/>
                <w:sz w:val="21"/>
                <w:szCs w:val="21"/>
                <w:highlight w:val="none"/>
              </w:rPr>
              <w:t>元/㎡﹒年</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645D8CC7">
            <w:pPr>
              <w:spacing w:line="360" w:lineRule="exact"/>
              <w:ind w:left="-28" w:leftChars="0" w:right="-28" w:rightChars="0"/>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2</w:t>
            </w:r>
            <w:r>
              <w:rPr>
                <w:rFonts w:hint="eastAsia" w:ascii="宋体" w:hAnsi="宋体" w:eastAsia="宋体" w:cs="宋体"/>
                <w:color w:val="000000"/>
                <w:spacing w:val="0"/>
                <w:w w:val="100"/>
                <w:sz w:val="21"/>
                <w:szCs w:val="21"/>
                <w:highlight w:val="none"/>
              </w:rPr>
              <w:t>元/㎡﹒年</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1BB723B">
            <w:pPr>
              <w:spacing w:line="360" w:lineRule="exact"/>
              <w:ind w:left="-28" w:leftChars="0" w:right="-28" w:rightChars="0"/>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3</w:t>
            </w:r>
            <w:r>
              <w:rPr>
                <w:rFonts w:hint="eastAsia" w:ascii="宋体" w:hAnsi="宋体" w:eastAsia="宋体" w:cs="宋体"/>
                <w:color w:val="000000"/>
                <w:spacing w:val="0"/>
                <w:w w:val="100"/>
                <w:sz w:val="21"/>
                <w:szCs w:val="21"/>
                <w:highlight w:val="none"/>
              </w:rPr>
              <w:t>元/㎡﹒年</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23A6639">
            <w:pPr>
              <w:spacing w:line="360" w:lineRule="exact"/>
              <w:ind w:left="-28" w:leftChars="0" w:right="-28" w:rightChars="0"/>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4.5</w:t>
            </w:r>
            <w:r>
              <w:rPr>
                <w:rFonts w:hint="eastAsia" w:ascii="宋体" w:hAnsi="宋体" w:eastAsia="宋体" w:cs="宋体"/>
                <w:color w:val="000000"/>
                <w:spacing w:val="0"/>
                <w:w w:val="100"/>
                <w:sz w:val="21"/>
                <w:szCs w:val="21"/>
                <w:highlight w:val="none"/>
              </w:rPr>
              <w:t>元/㎡﹒年</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65BD58E0">
            <w:pPr>
              <w:spacing w:line="360" w:lineRule="exact"/>
              <w:ind w:left="-28" w:leftChars="0" w:right="-28" w:rightChars="0"/>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6.5</w:t>
            </w:r>
            <w:r>
              <w:rPr>
                <w:rFonts w:hint="eastAsia" w:ascii="宋体" w:hAnsi="宋体" w:eastAsia="宋体" w:cs="宋体"/>
                <w:color w:val="000000"/>
                <w:spacing w:val="0"/>
                <w:w w:val="100"/>
                <w:sz w:val="21"/>
                <w:szCs w:val="21"/>
                <w:highlight w:val="none"/>
              </w:rPr>
              <w:t>元/㎡﹒年</w:t>
            </w:r>
          </w:p>
        </w:tc>
        <w:tc>
          <w:tcPr>
            <w:tcW w:w="2619" w:type="dxa"/>
            <w:vMerge w:val="continue"/>
            <w:tcBorders>
              <w:left w:val="single" w:color="auto" w:sz="4" w:space="0"/>
              <w:right w:val="single" w:color="auto" w:sz="4" w:space="0"/>
            </w:tcBorders>
            <w:noWrap w:val="0"/>
            <w:vAlign w:val="center"/>
          </w:tcPr>
          <w:p w14:paraId="33AB3B18">
            <w:pPr>
              <w:spacing w:line="360" w:lineRule="exact"/>
              <w:jc w:val="center"/>
              <w:rPr>
                <w:rFonts w:hint="eastAsia" w:ascii="宋体" w:hAnsi="宋体" w:eastAsia="宋体" w:cs="宋体"/>
                <w:color w:val="000000"/>
                <w:spacing w:val="0"/>
                <w:w w:val="100"/>
                <w:sz w:val="21"/>
                <w:szCs w:val="21"/>
              </w:rPr>
            </w:pPr>
          </w:p>
        </w:tc>
      </w:tr>
      <w:tr w14:paraId="1766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3315" w:type="dxa"/>
            <w:gridSpan w:val="2"/>
            <w:tcBorders>
              <w:top w:val="single" w:color="auto" w:sz="4" w:space="0"/>
              <w:left w:val="single" w:color="auto" w:sz="4" w:space="0"/>
              <w:bottom w:val="single" w:color="auto" w:sz="4" w:space="0"/>
              <w:right w:val="single" w:color="auto" w:sz="4" w:space="0"/>
            </w:tcBorders>
            <w:noWrap w:val="0"/>
            <w:vAlign w:val="center"/>
          </w:tcPr>
          <w:p w14:paraId="278D501E">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6、电梯运行费</w:t>
            </w:r>
          </w:p>
        </w:tc>
        <w:tc>
          <w:tcPr>
            <w:tcW w:w="7718" w:type="dxa"/>
            <w:gridSpan w:val="5"/>
            <w:tcBorders>
              <w:top w:val="single" w:color="auto" w:sz="4" w:space="0"/>
              <w:left w:val="single" w:color="auto" w:sz="4" w:space="0"/>
              <w:bottom w:val="single" w:color="auto" w:sz="4" w:space="0"/>
              <w:right w:val="single" w:color="auto" w:sz="4" w:space="0"/>
            </w:tcBorders>
            <w:noWrap w:val="0"/>
            <w:vAlign w:val="center"/>
          </w:tcPr>
          <w:p w14:paraId="25F2B358">
            <w:pPr>
              <w:spacing w:line="36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highlight w:val="none"/>
                <w:lang w:val="en-US" w:eastAsia="zh-CN"/>
              </w:rPr>
              <w:t xml:space="preserve"> 0.4</w:t>
            </w:r>
            <w:r>
              <w:rPr>
                <w:rFonts w:hint="eastAsia" w:ascii="宋体" w:hAnsi="宋体" w:eastAsia="宋体" w:cs="宋体"/>
                <w:color w:val="000000"/>
                <w:spacing w:val="0"/>
                <w:w w:val="100"/>
                <w:sz w:val="21"/>
                <w:szCs w:val="21"/>
                <w:highlight w:val="none"/>
              </w:rPr>
              <w:t>元/㎡/</w:t>
            </w:r>
            <w:r>
              <w:rPr>
                <w:rFonts w:hint="eastAsia" w:ascii="宋体" w:hAnsi="宋体" w:eastAsia="宋体" w:cs="宋体"/>
                <w:color w:val="000000"/>
                <w:spacing w:val="0"/>
                <w:w w:val="100"/>
                <w:sz w:val="21"/>
                <w:szCs w:val="21"/>
                <w:highlight w:val="none"/>
                <w:lang w:val="en-US" w:eastAsia="zh-CN"/>
              </w:rPr>
              <w:t>月</w:t>
            </w:r>
          </w:p>
          <w:p w14:paraId="721384D7">
            <w:pPr>
              <w:spacing w:line="360" w:lineRule="exact"/>
              <w:jc w:val="center"/>
            </w:pPr>
            <w:r>
              <w:rPr>
                <w:rFonts w:hint="eastAsia" w:ascii="宋体" w:hAnsi="宋体" w:eastAsia="宋体" w:cs="宋体"/>
                <w:color w:val="000000"/>
                <w:spacing w:val="0"/>
                <w:w w:val="100"/>
                <w:sz w:val="21"/>
                <w:szCs w:val="21"/>
                <w:highlight w:val="none"/>
                <w:lang w:val="en-US" w:eastAsia="zh-CN"/>
              </w:rPr>
              <w:t>0.15</w:t>
            </w:r>
            <w:r>
              <w:rPr>
                <w:rFonts w:hint="eastAsia" w:ascii="宋体" w:hAnsi="宋体" w:eastAsia="宋体" w:cs="宋体"/>
                <w:color w:val="000000"/>
                <w:spacing w:val="0"/>
                <w:w w:val="100"/>
                <w:sz w:val="21"/>
                <w:szCs w:val="21"/>
                <w:highlight w:val="none"/>
              </w:rPr>
              <w:t>元/㎡</w:t>
            </w:r>
          </w:p>
          <w:p w14:paraId="18F1FBB0">
            <w:pPr>
              <w:spacing w:line="360" w:lineRule="exact"/>
              <w:jc w:val="center"/>
            </w:pPr>
            <w:r>
              <w:rPr>
                <w:rFonts w:hint="eastAsia" w:ascii="宋体" w:hAnsi="宋体" w:eastAsia="宋体" w:cs="宋体"/>
                <w:color w:val="000000"/>
                <w:spacing w:val="0"/>
                <w:w w:val="100"/>
                <w:sz w:val="21"/>
                <w:szCs w:val="21"/>
                <w:highlight w:val="none"/>
                <w:lang w:val="en-US" w:eastAsia="zh-CN"/>
              </w:rPr>
              <w:t>0.2</w:t>
            </w:r>
            <w:r>
              <w:rPr>
                <w:rFonts w:hint="eastAsia" w:ascii="宋体" w:hAnsi="宋体" w:eastAsia="宋体" w:cs="宋体"/>
                <w:color w:val="000000"/>
                <w:spacing w:val="0"/>
                <w:w w:val="100"/>
                <w:sz w:val="21"/>
                <w:szCs w:val="21"/>
                <w:highlight w:val="none"/>
              </w:rPr>
              <w:t>元/㎡</w:t>
            </w:r>
          </w:p>
          <w:p w14:paraId="3435C9FB">
            <w:pPr>
              <w:spacing w:line="360" w:lineRule="exact"/>
              <w:jc w:val="center"/>
            </w:pPr>
            <w:r>
              <w:rPr>
                <w:rFonts w:hint="eastAsia" w:ascii="宋体" w:hAnsi="宋体" w:eastAsia="宋体" w:cs="宋体"/>
                <w:color w:val="000000"/>
                <w:spacing w:val="0"/>
                <w:w w:val="100"/>
                <w:sz w:val="21"/>
                <w:szCs w:val="21"/>
                <w:highlight w:val="none"/>
                <w:lang w:val="en-US" w:eastAsia="zh-CN"/>
              </w:rPr>
              <w:t>0.25</w:t>
            </w:r>
            <w:r>
              <w:rPr>
                <w:rFonts w:hint="eastAsia" w:ascii="宋体" w:hAnsi="宋体" w:eastAsia="宋体" w:cs="宋体"/>
                <w:color w:val="000000"/>
                <w:spacing w:val="0"/>
                <w:w w:val="100"/>
                <w:sz w:val="21"/>
                <w:szCs w:val="21"/>
                <w:highlight w:val="none"/>
              </w:rPr>
              <w:t>元/㎡</w:t>
            </w:r>
          </w:p>
          <w:p w14:paraId="7B5ECB28">
            <w:pPr>
              <w:spacing w:line="360" w:lineRule="exact"/>
              <w:jc w:val="center"/>
            </w:pPr>
            <w:r>
              <w:rPr>
                <w:rFonts w:hint="eastAsia" w:ascii="宋体" w:hAnsi="宋体" w:eastAsia="宋体" w:cs="宋体"/>
                <w:color w:val="000000"/>
                <w:spacing w:val="0"/>
                <w:w w:val="100"/>
                <w:sz w:val="21"/>
                <w:szCs w:val="21"/>
                <w:highlight w:val="none"/>
                <w:lang w:val="en-US" w:eastAsia="zh-CN"/>
              </w:rPr>
              <w:t>0.3</w:t>
            </w:r>
            <w:r>
              <w:rPr>
                <w:rFonts w:hint="eastAsia" w:ascii="宋体" w:hAnsi="宋体" w:eastAsia="宋体" w:cs="宋体"/>
                <w:color w:val="000000"/>
                <w:spacing w:val="0"/>
                <w:w w:val="100"/>
                <w:sz w:val="21"/>
                <w:szCs w:val="21"/>
                <w:highlight w:val="none"/>
              </w:rPr>
              <w:t>元/㎡</w:t>
            </w:r>
          </w:p>
        </w:tc>
        <w:tc>
          <w:tcPr>
            <w:tcW w:w="2619" w:type="dxa"/>
            <w:vMerge w:val="continue"/>
            <w:tcBorders>
              <w:left w:val="single" w:color="auto" w:sz="4" w:space="0"/>
              <w:right w:val="single" w:color="auto" w:sz="4" w:space="0"/>
            </w:tcBorders>
            <w:noWrap w:val="0"/>
            <w:vAlign w:val="center"/>
          </w:tcPr>
          <w:p w14:paraId="2AB36039">
            <w:pPr>
              <w:spacing w:line="360" w:lineRule="exact"/>
              <w:jc w:val="center"/>
              <w:rPr>
                <w:rFonts w:hint="eastAsia" w:ascii="宋体" w:hAnsi="宋体" w:eastAsia="宋体" w:cs="宋体"/>
                <w:color w:val="000000"/>
                <w:spacing w:val="0"/>
                <w:w w:val="100"/>
                <w:sz w:val="21"/>
                <w:szCs w:val="21"/>
              </w:rPr>
            </w:pPr>
          </w:p>
        </w:tc>
      </w:tr>
      <w:tr w14:paraId="5FCF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3315" w:type="dxa"/>
            <w:gridSpan w:val="2"/>
            <w:tcBorders>
              <w:top w:val="single" w:color="auto" w:sz="4" w:space="0"/>
              <w:left w:val="single" w:color="auto" w:sz="4" w:space="0"/>
              <w:bottom w:val="single" w:color="auto" w:sz="4" w:space="0"/>
              <w:right w:val="single" w:color="auto" w:sz="4" w:space="0"/>
            </w:tcBorders>
            <w:noWrap w:val="0"/>
            <w:vAlign w:val="center"/>
          </w:tcPr>
          <w:p w14:paraId="3BE84590">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7、已购车位物业服务费</w:t>
            </w:r>
          </w:p>
        </w:tc>
        <w:tc>
          <w:tcPr>
            <w:tcW w:w="7718" w:type="dxa"/>
            <w:gridSpan w:val="5"/>
            <w:tcBorders>
              <w:top w:val="single" w:color="auto" w:sz="4" w:space="0"/>
              <w:left w:val="single" w:color="auto" w:sz="4" w:space="0"/>
              <w:bottom w:val="single" w:color="auto" w:sz="4" w:space="0"/>
              <w:right w:val="single" w:color="auto" w:sz="4" w:space="0"/>
            </w:tcBorders>
            <w:noWrap w:val="0"/>
            <w:vAlign w:val="top"/>
          </w:tcPr>
          <w:p w14:paraId="638034F7">
            <w:pPr>
              <w:numPr>
                <w:ilvl w:val="0"/>
                <w:numId w:val="0"/>
              </w:numPr>
              <w:spacing w:line="489" w:lineRule="atLeast"/>
              <w:jc w:val="left"/>
              <w:rPr>
                <w:rFonts w:hint="eastAsia" w:ascii="宋体" w:hAnsi="宋体" w:eastAsia="宋体" w:cs="宋体"/>
                <w:color w:val="000000"/>
                <w:spacing w:val="0"/>
                <w:w w:val="100"/>
                <w:sz w:val="21"/>
                <w:szCs w:val="21"/>
              </w:rPr>
            </w:pPr>
            <w:r>
              <w:rPr>
                <w:rFonts w:hint="eastAsia" w:ascii="宋体" w:hAnsi="宋体" w:eastAsia="宋体" w:cs="宋体"/>
                <w:b w:val="0"/>
                <w:bCs/>
                <w:sz w:val="21"/>
                <w:szCs w:val="21"/>
                <w:lang w:val="en-US" w:eastAsia="zh-CN"/>
              </w:rPr>
              <w:t>已购车位服务费1-3级服务30元/月/位，子母车位40元/月/位。</w:t>
            </w:r>
          </w:p>
        </w:tc>
        <w:tc>
          <w:tcPr>
            <w:tcW w:w="2619" w:type="dxa"/>
            <w:vMerge w:val="continue"/>
            <w:tcBorders>
              <w:left w:val="single" w:color="auto" w:sz="4" w:space="0"/>
              <w:right w:val="single" w:color="auto" w:sz="4" w:space="0"/>
            </w:tcBorders>
            <w:noWrap w:val="0"/>
            <w:vAlign w:val="center"/>
          </w:tcPr>
          <w:p w14:paraId="42221F26">
            <w:pPr>
              <w:spacing w:line="360" w:lineRule="exact"/>
              <w:jc w:val="center"/>
              <w:rPr>
                <w:rFonts w:hint="eastAsia" w:ascii="宋体" w:hAnsi="宋体" w:eastAsia="宋体" w:cs="宋体"/>
                <w:color w:val="000000"/>
                <w:spacing w:val="0"/>
                <w:w w:val="100"/>
                <w:sz w:val="21"/>
                <w:szCs w:val="21"/>
              </w:rPr>
            </w:pPr>
          </w:p>
        </w:tc>
      </w:tr>
      <w:tr w14:paraId="7DB0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1" w:type="dxa"/>
            <w:vMerge w:val="restart"/>
            <w:tcBorders>
              <w:top w:val="single" w:color="auto" w:sz="4" w:space="0"/>
              <w:left w:val="single" w:color="auto" w:sz="4" w:space="0"/>
              <w:bottom w:val="single" w:color="auto" w:sz="4" w:space="0"/>
              <w:right w:val="single" w:color="auto" w:sz="4" w:space="0"/>
            </w:tcBorders>
            <w:noWrap w:val="0"/>
            <w:vAlign w:val="center"/>
          </w:tcPr>
          <w:p w14:paraId="4284328F">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8、装修服务费</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4E14177">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电梯房</w:t>
            </w:r>
          </w:p>
        </w:tc>
        <w:tc>
          <w:tcPr>
            <w:tcW w:w="7718" w:type="dxa"/>
            <w:gridSpan w:val="5"/>
            <w:tcBorders>
              <w:top w:val="single" w:color="auto" w:sz="4" w:space="0"/>
              <w:left w:val="single" w:color="auto" w:sz="4" w:space="0"/>
              <w:bottom w:val="single" w:color="auto" w:sz="4" w:space="0"/>
              <w:right w:val="single" w:color="auto" w:sz="4" w:space="0"/>
            </w:tcBorders>
            <w:noWrap w:val="0"/>
            <w:vAlign w:val="center"/>
          </w:tcPr>
          <w:p w14:paraId="5B721FC5">
            <w:pPr>
              <w:spacing w:line="36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0.03</w:t>
            </w:r>
            <w:r>
              <w:rPr>
                <w:rFonts w:hint="eastAsia" w:ascii="宋体" w:hAnsi="宋体" w:eastAsia="宋体" w:cs="宋体"/>
                <w:color w:val="000000"/>
                <w:spacing w:val="0"/>
                <w:w w:val="100"/>
                <w:sz w:val="21"/>
                <w:szCs w:val="21"/>
              </w:rPr>
              <w:t>元/㎡﹒天</w:t>
            </w:r>
          </w:p>
        </w:tc>
        <w:tc>
          <w:tcPr>
            <w:tcW w:w="2619" w:type="dxa"/>
            <w:vMerge w:val="continue"/>
            <w:tcBorders>
              <w:left w:val="single" w:color="auto" w:sz="4" w:space="0"/>
              <w:right w:val="single" w:color="auto" w:sz="4" w:space="0"/>
            </w:tcBorders>
            <w:noWrap w:val="0"/>
            <w:vAlign w:val="center"/>
          </w:tcPr>
          <w:p w14:paraId="79070867">
            <w:pPr>
              <w:spacing w:line="360" w:lineRule="exact"/>
              <w:jc w:val="center"/>
              <w:rPr>
                <w:rFonts w:hint="eastAsia" w:ascii="宋体" w:hAnsi="宋体" w:eastAsia="宋体" w:cs="宋体"/>
                <w:color w:val="000000"/>
                <w:spacing w:val="0"/>
                <w:w w:val="100"/>
                <w:sz w:val="21"/>
                <w:szCs w:val="21"/>
              </w:rPr>
            </w:pPr>
          </w:p>
        </w:tc>
      </w:tr>
      <w:tr w14:paraId="0115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1" w:type="dxa"/>
            <w:vMerge w:val="continue"/>
            <w:tcBorders>
              <w:top w:val="single" w:color="auto" w:sz="4" w:space="0"/>
              <w:left w:val="single" w:color="auto" w:sz="4" w:space="0"/>
              <w:bottom w:val="single" w:color="auto" w:sz="4" w:space="0"/>
              <w:right w:val="single" w:color="auto" w:sz="4" w:space="0"/>
            </w:tcBorders>
            <w:noWrap w:val="0"/>
            <w:vAlign w:val="center"/>
          </w:tcPr>
          <w:p w14:paraId="2F9C2384">
            <w:pPr>
              <w:spacing w:line="360" w:lineRule="exact"/>
              <w:jc w:val="left"/>
              <w:rPr>
                <w:rFonts w:hint="eastAsia" w:ascii="宋体" w:hAnsi="宋体" w:eastAsia="宋体" w:cs="宋体"/>
                <w:spacing w:val="0"/>
                <w:w w:val="100"/>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8CB1425">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不带电梯房</w:t>
            </w:r>
          </w:p>
        </w:tc>
        <w:tc>
          <w:tcPr>
            <w:tcW w:w="7718" w:type="dxa"/>
            <w:gridSpan w:val="5"/>
            <w:tcBorders>
              <w:top w:val="single" w:color="auto" w:sz="4" w:space="0"/>
              <w:left w:val="single" w:color="auto" w:sz="4" w:space="0"/>
              <w:bottom w:val="single" w:color="auto" w:sz="4" w:space="0"/>
              <w:right w:val="single" w:color="auto" w:sz="4" w:space="0"/>
            </w:tcBorders>
            <w:noWrap w:val="0"/>
            <w:vAlign w:val="center"/>
          </w:tcPr>
          <w:p w14:paraId="2F0ACD8A">
            <w:pPr>
              <w:spacing w:line="36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0.02</w:t>
            </w:r>
            <w:r>
              <w:rPr>
                <w:rFonts w:hint="eastAsia" w:ascii="宋体" w:hAnsi="宋体" w:eastAsia="宋体" w:cs="宋体"/>
                <w:color w:val="000000"/>
                <w:spacing w:val="0"/>
                <w:w w:val="100"/>
                <w:sz w:val="21"/>
                <w:szCs w:val="21"/>
              </w:rPr>
              <w:t>元/㎡﹒天</w:t>
            </w:r>
          </w:p>
        </w:tc>
        <w:tc>
          <w:tcPr>
            <w:tcW w:w="2619" w:type="dxa"/>
            <w:vMerge w:val="continue"/>
            <w:tcBorders>
              <w:left w:val="single" w:color="auto" w:sz="4" w:space="0"/>
              <w:right w:val="single" w:color="auto" w:sz="4" w:space="0"/>
            </w:tcBorders>
            <w:noWrap w:val="0"/>
            <w:vAlign w:val="center"/>
          </w:tcPr>
          <w:p w14:paraId="72808618">
            <w:pPr>
              <w:spacing w:line="360" w:lineRule="exact"/>
              <w:jc w:val="center"/>
              <w:rPr>
                <w:rFonts w:hint="eastAsia" w:ascii="宋体" w:hAnsi="宋体" w:eastAsia="宋体" w:cs="宋体"/>
                <w:color w:val="000000"/>
                <w:spacing w:val="0"/>
                <w:w w:val="100"/>
                <w:sz w:val="21"/>
                <w:szCs w:val="21"/>
              </w:rPr>
            </w:pPr>
          </w:p>
        </w:tc>
      </w:tr>
      <w:tr w14:paraId="00DA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15" w:type="dxa"/>
            <w:gridSpan w:val="2"/>
            <w:tcBorders>
              <w:top w:val="single" w:color="auto" w:sz="4" w:space="0"/>
              <w:left w:val="single" w:color="auto" w:sz="4" w:space="0"/>
              <w:bottom w:val="single" w:color="auto" w:sz="4" w:space="0"/>
              <w:right w:val="single" w:color="auto" w:sz="4" w:space="0"/>
            </w:tcBorders>
            <w:noWrap w:val="0"/>
            <w:vAlign w:val="center"/>
          </w:tcPr>
          <w:p w14:paraId="6FF55657">
            <w:pPr>
              <w:spacing w:line="360" w:lineRule="exact"/>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9、装修垃圾清运费</w:t>
            </w:r>
          </w:p>
        </w:tc>
        <w:tc>
          <w:tcPr>
            <w:tcW w:w="7718" w:type="dxa"/>
            <w:gridSpan w:val="5"/>
            <w:tcBorders>
              <w:top w:val="single" w:color="auto" w:sz="4" w:space="0"/>
              <w:left w:val="single" w:color="auto" w:sz="4" w:space="0"/>
              <w:bottom w:val="single" w:color="auto" w:sz="4" w:space="0"/>
              <w:right w:val="single" w:color="auto" w:sz="4" w:space="0"/>
            </w:tcBorders>
            <w:noWrap w:val="0"/>
            <w:vAlign w:val="center"/>
          </w:tcPr>
          <w:p w14:paraId="27DC4788">
            <w:pPr>
              <w:spacing w:line="36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3.0</w:t>
            </w:r>
            <w:r>
              <w:rPr>
                <w:rFonts w:hint="eastAsia" w:ascii="宋体" w:hAnsi="宋体" w:eastAsia="宋体" w:cs="宋体"/>
                <w:color w:val="000000"/>
                <w:spacing w:val="0"/>
                <w:w w:val="100"/>
                <w:sz w:val="21"/>
                <w:szCs w:val="21"/>
              </w:rPr>
              <w:t>元/㎡</w:t>
            </w:r>
          </w:p>
        </w:tc>
        <w:tc>
          <w:tcPr>
            <w:tcW w:w="2619" w:type="dxa"/>
            <w:vMerge w:val="continue"/>
            <w:tcBorders>
              <w:left w:val="single" w:color="auto" w:sz="4" w:space="0"/>
              <w:bottom w:val="single" w:color="auto" w:sz="4" w:space="0"/>
              <w:right w:val="single" w:color="auto" w:sz="4" w:space="0"/>
            </w:tcBorders>
            <w:noWrap w:val="0"/>
            <w:vAlign w:val="center"/>
          </w:tcPr>
          <w:p w14:paraId="2352F556">
            <w:pPr>
              <w:spacing w:line="360" w:lineRule="exact"/>
              <w:jc w:val="center"/>
              <w:rPr>
                <w:rFonts w:hint="eastAsia" w:ascii="宋体" w:hAnsi="宋体" w:eastAsia="宋体" w:cs="宋体"/>
                <w:color w:val="000000"/>
                <w:spacing w:val="0"/>
                <w:w w:val="100"/>
                <w:sz w:val="21"/>
                <w:szCs w:val="21"/>
              </w:rPr>
            </w:pPr>
          </w:p>
        </w:tc>
      </w:tr>
    </w:tbl>
    <w:p w14:paraId="44C3A01B">
      <w:pPr>
        <w:spacing w:line="360" w:lineRule="exact"/>
        <w:rPr>
          <w:rFonts w:hint="eastAsia" w:ascii="Times New Roman" w:hAnsi="Times New Roman" w:eastAsia="仿宋_GB2312"/>
          <w:color w:val="000000"/>
          <w:sz w:val="32"/>
        </w:rPr>
        <w:sectPr>
          <w:pgSz w:w="16838" w:h="11906" w:orient="landscape"/>
          <w:pgMar w:top="1701" w:right="1701" w:bottom="1701" w:left="1701" w:header="851" w:footer="992" w:gutter="0"/>
          <w:pgBorders>
            <w:top w:val="none" w:sz="0" w:space="0"/>
            <w:left w:val="none" w:sz="0" w:space="0"/>
            <w:bottom w:val="none" w:sz="0" w:space="0"/>
            <w:right w:val="none" w:sz="0" w:space="0"/>
          </w:pgBorders>
          <w:lnNumType w:countBy="0" w:distance="360"/>
          <w:pgNumType w:fmt="decimal"/>
          <w:cols w:space="720" w:num="1"/>
          <w:docGrid w:type="lines" w:linePitch="314" w:charSpace="0"/>
        </w:sectPr>
      </w:pPr>
    </w:p>
    <w:p w14:paraId="6155F37C">
      <w:pPr>
        <w:spacing w:line="360" w:lineRule="exact"/>
        <w:rPr>
          <w:rFonts w:hint="eastAsia" w:ascii="Times New Roman" w:hAnsi="Times New Roman" w:eastAsia="黑体"/>
          <w:color w:val="000000"/>
          <w:sz w:val="32"/>
          <w:lang w:eastAsia="zh-CN"/>
        </w:rPr>
      </w:pPr>
      <w:r>
        <w:rPr>
          <w:rFonts w:hint="eastAsia" w:ascii="Times New Roman" w:hAnsi="Times New Roman" w:eastAsia="黑体"/>
          <w:color w:val="000000"/>
          <w:sz w:val="32"/>
        </w:rPr>
        <w:t>附件</w:t>
      </w:r>
      <w:r>
        <w:rPr>
          <w:rFonts w:hint="eastAsia" w:ascii="Times New Roman" w:hAnsi="Times New Roman" w:eastAsia="黑体"/>
          <w:color w:val="000000"/>
          <w:sz w:val="32"/>
          <w:lang w:val="en-US" w:eastAsia="zh-CN"/>
        </w:rPr>
        <w:t>2</w:t>
      </w:r>
    </w:p>
    <w:p w14:paraId="67FAD451">
      <w:pPr>
        <w:spacing w:line="360" w:lineRule="exact"/>
        <w:rPr>
          <w:rFonts w:hint="eastAsia" w:ascii="Times New Roman" w:hAnsi="Times New Roman" w:eastAsia="黑体"/>
          <w:color w:val="000000"/>
          <w:sz w:val="32"/>
        </w:rPr>
      </w:pPr>
    </w:p>
    <w:p w14:paraId="304C7850">
      <w:pPr>
        <w:spacing w:line="700" w:lineRule="exact"/>
        <w:jc w:val="center"/>
        <w:rPr>
          <w:rFonts w:hint="eastAsia" w:asciiTheme="majorEastAsia" w:hAnsiTheme="majorEastAsia" w:eastAsiaTheme="majorEastAsia" w:cstheme="majorEastAsia"/>
          <w:b/>
          <w:bCs/>
          <w:color w:val="000000"/>
          <w:sz w:val="44"/>
        </w:rPr>
      </w:pPr>
      <w:r>
        <w:rPr>
          <w:rFonts w:hint="eastAsia" w:asciiTheme="majorEastAsia" w:hAnsiTheme="majorEastAsia" w:eastAsiaTheme="majorEastAsia" w:cstheme="majorEastAsia"/>
          <w:b/>
          <w:bCs/>
          <w:color w:val="000000"/>
          <w:sz w:val="44"/>
          <w:lang w:val="en-US" w:eastAsia="zh-CN"/>
        </w:rPr>
        <w:t>新宁县</w:t>
      </w:r>
      <w:r>
        <w:rPr>
          <w:rFonts w:hint="eastAsia" w:asciiTheme="majorEastAsia" w:hAnsiTheme="majorEastAsia" w:eastAsiaTheme="majorEastAsia" w:cstheme="majorEastAsia"/>
          <w:b/>
          <w:bCs/>
          <w:color w:val="000000"/>
          <w:sz w:val="44"/>
        </w:rPr>
        <w:t>实行政府指导价的物业服务收费企业和服务小区基本情况表</w:t>
      </w:r>
    </w:p>
    <w:p w14:paraId="799B9882">
      <w:pPr>
        <w:spacing w:line="580" w:lineRule="exact"/>
        <w:rPr>
          <w:rFonts w:hint="eastAsia" w:ascii="Times New Roman" w:hAnsi="Times New Roman" w:eastAsia="仿宋_GB2312"/>
          <w:color w:val="000000"/>
          <w:sz w:val="32"/>
        </w:rPr>
      </w:pPr>
      <w:r>
        <w:rPr>
          <w:rFonts w:hint="eastAsia" w:ascii="Times New Roman" w:hAnsi="Times New Roman" w:eastAsia="仿宋_GB2312"/>
          <w:color w:val="000000"/>
          <w:sz w:val="32"/>
        </w:rPr>
        <w:t>提供情况单位（公章）</w:t>
      </w:r>
    </w:p>
    <w:tbl>
      <w:tblPr>
        <w:tblStyle w:val="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465"/>
        <w:gridCol w:w="1100"/>
        <w:gridCol w:w="1217"/>
        <w:gridCol w:w="1200"/>
        <w:gridCol w:w="1350"/>
        <w:gridCol w:w="1467"/>
      </w:tblGrid>
      <w:tr w14:paraId="6FBF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14:paraId="753B539A">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物业服务申请单位基本情况</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2AABDD2">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名    称</w:t>
            </w:r>
          </w:p>
        </w:tc>
        <w:tc>
          <w:tcPr>
            <w:tcW w:w="6334" w:type="dxa"/>
            <w:gridSpan w:val="5"/>
            <w:tcBorders>
              <w:top w:val="single" w:color="auto" w:sz="4" w:space="0"/>
              <w:left w:val="single" w:color="auto" w:sz="4" w:space="0"/>
              <w:bottom w:val="single" w:color="auto" w:sz="4" w:space="0"/>
              <w:right w:val="single" w:color="auto" w:sz="4" w:space="0"/>
            </w:tcBorders>
            <w:noWrap w:val="0"/>
            <w:vAlign w:val="center"/>
          </w:tcPr>
          <w:p w14:paraId="60BB5FDC">
            <w:pPr>
              <w:spacing w:line="380" w:lineRule="exact"/>
              <w:jc w:val="center"/>
              <w:rPr>
                <w:rFonts w:hint="eastAsia" w:ascii="宋体" w:hAnsi="宋体" w:eastAsia="宋体" w:cs="宋体"/>
                <w:color w:val="000000"/>
                <w:sz w:val="21"/>
                <w:szCs w:val="21"/>
              </w:rPr>
            </w:pPr>
          </w:p>
        </w:tc>
      </w:tr>
      <w:tr w14:paraId="4787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796D9B1B">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F01D95E">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法人代表</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E0B5847">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F7598BE">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017" w:type="dxa"/>
            <w:gridSpan w:val="3"/>
            <w:tcBorders>
              <w:top w:val="single" w:color="auto" w:sz="4" w:space="0"/>
              <w:left w:val="single" w:color="auto" w:sz="4" w:space="0"/>
              <w:bottom w:val="single" w:color="auto" w:sz="4" w:space="0"/>
              <w:right w:val="single" w:color="auto" w:sz="4" w:space="0"/>
            </w:tcBorders>
            <w:noWrap w:val="0"/>
            <w:vAlign w:val="center"/>
          </w:tcPr>
          <w:p w14:paraId="6277A035">
            <w:pPr>
              <w:spacing w:line="380" w:lineRule="exact"/>
              <w:jc w:val="center"/>
              <w:rPr>
                <w:rFonts w:hint="eastAsia" w:ascii="宋体" w:hAnsi="宋体" w:eastAsia="宋体" w:cs="宋体"/>
                <w:color w:val="000000"/>
                <w:sz w:val="21"/>
                <w:szCs w:val="21"/>
              </w:rPr>
            </w:pPr>
          </w:p>
        </w:tc>
      </w:tr>
      <w:tr w14:paraId="6F0A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4A7FC73E">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B8B5B5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财务主管</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F1BE94B">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D661C6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017" w:type="dxa"/>
            <w:gridSpan w:val="3"/>
            <w:tcBorders>
              <w:top w:val="single" w:color="auto" w:sz="4" w:space="0"/>
              <w:left w:val="single" w:color="auto" w:sz="4" w:space="0"/>
              <w:bottom w:val="single" w:color="auto" w:sz="4" w:space="0"/>
              <w:right w:val="single" w:color="auto" w:sz="4" w:space="0"/>
            </w:tcBorders>
            <w:noWrap w:val="0"/>
            <w:vAlign w:val="center"/>
          </w:tcPr>
          <w:p w14:paraId="4F3467B7">
            <w:pPr>
              <w:spacing w:line="380" w:lineRule="exact"/>
              <w:jc w:val="center"/>
              <w:rPr>
                <w:rFonts w:hint="eastAsia" w:ascii="宋体" w:hAnsi="宋体" w:eastAsia="宋体" w:cs="宋体"/>
                <w:color w:val="000000"/>
                <w:sz w:val="21"/>
                <w:szCs w:val="21"/>
              </w:rPr>
            </w:pPr>
          </w:p>
        </w:tc>
      </w:tr>
      <w:tr w14:paraId="68DB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54810D59">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FFFDC0E">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517" w:type="dxa"/>
            <w:gridSpan w:val="3"/>
            <w:tcBorders>
              <w:top w:val="single" w:color="auto" w:sz="4" w:space="0"/>
              <w:left w:val="single" w:color="auto" w:sz="4" w:space="0"/>
              <w:bottom w:val="single" w:color="auto" w:sz="4" w:space="0"/>
              <w:right w:val="single" w:color="auto" w:sz="4" w:space="0"/>
            </w:tcBorders>
            <w:noWrap w:val="0"/>
            <w:vAlign w:val="center"/>
          </w:tcPr>
          <w:p w14:paraId="30E01135">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E53AB5B">
            <w:pPr>
              <w:tabs>
                <w:tab w:val="left" w:pos="342"/>
              </w:tabs>
              <w:spacing w:line="380" w:lineRule="exact"/>
              <w:ind w:left="280" w:hanging="210" w:hanging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EC56FEA">
            <w:pPr>
              <w:spacing w:line="380" w:lineRule="exact"/>
              <w:jc w:val="center"/>
              <w:rPr>
                <w:rFonts w:hint="eastAsia" w:ascii="宋体" w:hAnsi="宋体" w:eastAsia="宋体" w:cs="宋体"/>
                <w:color w:val="000000"/>
                <w:sz w:val="21"/>
                <w:szCs w:val="21"/>
              </w:rPr>
            </w:pPr>
          </w:p>
        </w:tc>
      </w:tr>
      <w:tr w14:paraId="757A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14:paraId="702FD87A">
            <w:pPr>
              <w:spacing w:line="38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物业服务小区</w:t>
            </w:r>
          </w:p>
          <w:p w14:paraId="2CA18F3F">
            <w:pPr>
              <w:spacing w:line="38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基本情况</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4C0B7A7">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7F9FB39">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559BAF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负责人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2AB3F7C">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A3DB52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   话</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F5A8884">
            <w:pPr>
              <w:spacing w:line="380" w:lineRule="exact"/>
              <w:jc w:val="center"/>
              <w:rPr>
                <w:rFonts w:hint="eastAsia" w:ascii="宋体" w:hAnsi="宋体" w:eastAsia="宋体" w:cs="宋体"/>
                <w:color w:val="000000"/>
                <w:sz w:val="21"/>
                <w:szCs w:val="21"/>
              </w:rPr>
            </w:pPr>
          </w:p>
        </w:tc>
      </w:tr>
      <w:tr w14:paraId="20E1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7B0139BC">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7972468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517" w:type="dxa"/>
            <w:gridSpan w:val="3"/>
            <w:tcBorders>
              <w:top w:val="single" w:color="auto" w:sz="4" w:space="0"/>
              <w:left w:val="single" w:color="auto" w:sz="4" w:space="0"/>
              <w:bottom w:val="single" w:color="auto" w:sz="4" w:space="0"/>
              <w:right w:val="single" w:color="auto" w:sz="4" w:space="0"/>
            </w:tcBorders>
            <w:noWrap w:val="0"/>
            <w:vAlign w:val="center"/>
          </w:tcPr>
          <w:p w14:paraId="1BE224F9">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E7926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DF75C46">
            <w:pPr>
              <w:spacing w:line="380" w:lineRule="exact"/>
              <w:jc w:val="center"/>
              <w:rPr>
                <w:rFonts w:hint="eastAsia" w:ascii="宋体" w:hAnsi="宋体" w:eastAsia="宋体" w:cs="宋体"/>
                <w:color w:val="000000"/>
                <w:sz w:val="21"/>
                <w:szCs w:val="21"/>
              </w:rPr>
            </w:pPr>
          </w:p>
        </w:tc>
      </w:tr>
      <w:tr w14:paraId="6CB3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537D64D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小区占地</w:t>
            </w:r>
          </w:p>
          <w:p w14:paraId="0074983A">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总面积</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3ABE5977">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建筑占地面积</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212CF5C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绿化面积</w:t>
            </w:r>
          </w:p>
          <w:p w14:paraId="595A0BA2">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（绿化率）</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1AA448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道路面积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39413D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容积率</w:t>
            </w:r>
          </w:p>
        </w:tc>
      </w:tr>
      <w:tr w14:paraId="4ED1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73C2268D">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2546BE5A">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77B7B707">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A48BCCD">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CCF0327">
            <w:pPr>
              <w:spacing w:line="380" w:lineRule="exact"/>
              <w:jc w:val="center"/>
              <w:rPr>
                <w:rFonts w:hint="eastAsia" w:ascii="宋体" w:hAnsi="宋体" w:eastAsia="宋体" w:cs="宋体"/>
                <w:color w:val="000000"/>
                <w:sz w:val="21"/>
                <w:szCs w:val="21"/>
              </w:rPr>
            </w:pPr>
          </w:p>
        </w:tc>
      </w:tr>
      <w:tr w14:paraId="78F1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6FAC2EB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总建筑面积</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7836497E">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住宅面积</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2151FD0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办公楼面积 </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E45F097">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商铺面积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F8BF2A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会所面积</w:t>
            </w:r>
          </w:p>
        </w:tc>
      </w:tr>
      <w:tr w14:paraId="1251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6E600541">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5493F6F6">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3DCC3CDF">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948AA2E">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A0EE0C5">
            <w:pPr>
              <w:spacing w:line="380" w:lineRule="exact"/>
              <w:jc w:val="center"/>
              <w:rPr>
                <w:rFonts w:hint="eastAsia" w:ascii="宋体" w:hAnsi="宋体" w:eastAsia="宋体" w:cs="宋体"/>
                <w:color w:val="000000"/>
                <w:sz w:val="21"/>
                <w:szCs w:val="21"/>
              </w:rPr>
            </w:pPr>
          </w:p>
        </w:tc>
      </w:tr>
      <w:tr w14:paraId="08C1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10F7925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配建地下车位</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6DCF181A">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配建地面车位</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32B6AF9C">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配建地面车库</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0C83343">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配建杂房</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B19606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r>
      <w:tr w14:paraId="37F4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4C2A85A6">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40C55970">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6F5279E1">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6AEB3BF">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2052823">
            <w:pPr>
              <w:spacing w:line="380" w:lineRule="exact"/>
              <w:jc w:val="center"/>
              <w:rPr>
                <w:rFonts w:hint="eastAsia" w:ascii="宋体" w:hAnsi="宋体" w:eastAsia="宋体" w:cs="宋体"/>
                <w:color w:val="000000"/>
                <w:sz w:val="21"/>
                <w:szCs w:val="21"/>
              </w:rPr>
            </w:pPr>
          </w:p>
        </w:tc>
      </w:tr>
      <w:tr w14:paraId="7219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restart"/>
            <w:tcBorders>
              <w:top w:val="single" w:color="auto" w:sz="4" w:space="0"/>
              <w:left w:val="single" w:color="auto" w:sz="4" w:space="0"/>
              <w:right w:val="single" w:color="auto" w:sz="4" w:space="0"/>
            </w:tcBorders>
            <w:noWrap w:val="0"/>
            <w:vAlign w:val="center"/>
          </w:tcPr>
          <w:p w14:paraId="082BBFAA">
            <w:pPr>
              <w:spacing w:line="38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物业类别</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732D26C7">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多层无电梯住宅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5E605870">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0D7426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0B7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5DFEFB60">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77ADC0A0">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多层带电梯住宅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223256DE">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3B930E2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14EB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6E553285">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0781795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高层住宅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5F8C6337">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13359617">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028F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641B8506">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02E5F137">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办公用房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155814F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B85435C">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151E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24E88114">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01199B66">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商业用房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23E4924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7CC684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65EE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27B3AE69">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5291EE2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1957686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16EE7932">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bl>
    <w:p w14:paraId="79C42E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color w:val="000000"/>
          <w:sz w:val="32"/>
          <w:lang w:eastAsia="zh-CN"/>
        </w:rPr>
      </w:pPr>
      <w:r>
        <w:rPr>
          <w:rFonts w:hint="eastAsia" w:asciiTheme="majorEastAsia" w:hAnsiTheme="majorEastAsia" w:eastAsiaTheme="majorEastAsia" w:cstheme="majorEastAsia"/>
          <w:color w:val="000000"/>
          <w:sz w:val="32"/>
        </w:rPr>
        <w:t>附件</w:t>
      </w:r>
      <w:r>
        <w:rPr>
          <w:rFonts w:hint="eastAsia" w:asciiTheme="majorEastAsia" w:hAnsiTheme="majorEastAsia" w:eastAsiaTheme="majorEastAsia" w:cstheme="majorEastAsia"/>
          <w:color w:val="000000"/>
          <w:sz w:val="32"/>
          <w:lang w:val="en-US" w:eastAsia="zh-CN"/>
        </w:rPr>
        <w:t>3</w:t>
      </w:r>
    </w:p>
    <w:p w14:paraId="550ED7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黑体"/>
          <w:color w:val="000000"/>
          <w:sz w:val="32"/>
        </w:rPr>
      </w:pPr>
    </w:p>
    <w:p w14:paraId="529224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color w:val="000000"/>
          <w:sz w:val="44"/>
          <w:lang w:eastAsia="zh-CN"/>
        </w:rPr>
      </w:pPr>
      <w:r>
        <w:rPr>
          <w:rFonts w:hint="eastAsia" w:asciiTheme="majorEastAsia" w:hAnsiTheme="majorEastAsia" w:eastAsiaTheme="majorEastAsia" w:cstheme="majorEastAsia"/>
          <w:b/>
          <w:bCs/>
          <w:color w:val="000000"/>
          <w:sz w:val="44"/>
        </w:rPr>
        <w:t>××</w:t>
      </w:r>
      <w:r>
        <w:rPr>
          <w:rFonts w:hint="eastAsia" w:asciiTheme="majorEastAsia" w:hAnsiTheme="majorEastAsia" w:eastAsiaTheme="majorEastAsia" w:cstheme="majorEastAsia"/>
          <w:b/>
          <w:bCs/>
          <w:color w:val="000000"/>
          <w:sz w:val="44"/>
          <w:lang w:eastAsia="zh-CN"/>
        </w:rPr>
        <w:t>住宅小区前期物业</w:t>
      </w:r>
      <w:r>
        <w:rPr>
          <w:rFonts w:hint="eastAsia" w:asciiTheme="majorEastAsia" w:hAnsiTheme="majorEastAsia" w:eastAsiaTheme="majorEastAsia" w:cstheme="majorEastAsia"/>
          <w:b/>
          <w:bCs/>
          <w:color w:val="000000"/>
          <w:sz w:val="44"/>
        </w:rPr>
        <w:t>服务收费</w:t>
      </w:r>
      <w:r>
        <w:rPr>
          <w:rFonts w:hint="eastAsia" w:asciiTheme="majorEastAsia" w:hAnsiTheme="majorEastAsia" w:eastAsiaTheme="majorEastAsia" w:cstheme="majorEastAsia"/>
          <w:b/>
          <w:bCs/>
          <w:color w:val="000000"/>
          <w:sz w:val="44"/>
          <w:lang w:eastAsia="zh-CN"/>
        </w:rPr>
        <w:t>备案表</w:t>
      </w:r>
    </w:p>
    <w:p w14:paraId="17BA3F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华文仿宋"/>
          <w:color w:val="000000"/>
          <w:sz w:val="30"/>
          <w:szCs w:val="30"/>
          <w:lang w:val="en-US" w:eastAsia="zh-CN"/>
        </w:rPr>
      </w:pPr>
    </w:p>
    <w:p w14:paraId="71B2B6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华文仿宋"/>
          <w:color w:val="000000"/>
          <w:sz w:val="30"/>
          <w:szCs w:val="30"/>
          <w:lang w:val="en-US" w:eastAsia="zh-CN"/>
        </w:rPr>
      </w:pPr>
      <w:r>
        <w:rPr>
          <w:rFonts w:hint="eastAsia" w:eastAsia="仿宋_GB2312" w:cs="华文仿宋"/>
          <w:color w:val="000000"/>
          <w:sz w:val="30"/>
          <w:szCs w:val="30"/>
          <w:lang w:val="en-US" w:eastAsia="zh-CN"/>
        </w:rPr>
        <w:t>新</w:t>
      </w:r>
      <w:r>
        <w:rPr>
          <w:rFonts w:hint="eastAsia" w:ascii="Times New Roman" w:hAnsi="Times New Roman" w:eastAsia="仿宋_GB2312" w:cs="华文仿宋"/>
          <w:color w:val="000000"/>
          <w:sz w:val="30"/>
          <w:szCs w:val="30"/>
          <w:lang w:val="en-US" w:eastAsia="zh-CN"/>
        </w:rPr>
        <w:t>发改价费备〔    〕  号</w:t>
      </w:r>
    </w:p>
    <w:p w14:paraId="4BC4C2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olor w:val="000000"/>
          <w:sz w:val="28"/>
          <w:lang w:eastAsia="zh-CN"/>
        </w:rPr>
      </w:pPr>
    </w:p>
    <w:p w14:paraId="748C0C2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olor w:val="000000"/>
          <w:sz w:val="28"/>
        </w:rPr>
      </w:pPr>
      <w:r>
        <w:rPr>
          <w:rFonts w:hint="eastAsia" w:ascii="Times New Roman" w:hAnsi="Times New Roman" w:eastAsia="仿宋_GB2312"/>
          <w:color w:val="000000"/>
          <w:sz w:val="28"/>
          <w:lang w:eastAsia="zh-CN"/>
        </w:rPr>
        <w:t>物业服务企业名称</w:t>
      </w:r>
      <w:r>
        <w:rPr>
          <w:rFonts w:hint="eastAsia" w:ascii="Times New Roman" w:hAnsi="Times New Roman" w:eastAsia="仿宋_GB2312"/>
          <w:color w:val="000000"/>
          <w:sz w:val="28"/>
        </w:rPr>
        <w:t xml:space="preserve">（公章）   </w:t>
      </w:r>
      <w:r>
        <w:rPr>
          <w:rFonts w:hint="eastAsia" w:ascii="Times New Roman" w:hAnsi="Times New Roman" w:eastAsia="仿宋_GB2312"/>
          <w:color w:val="000000"/>
          <w:sz w:val="28"/>
          <w:lang w:val="en-US" w:eastAsia="zh-CN"/>
        </w:rPr>
        <w:t xml:space="preserve">             </w:t>
      </w:r>
      <w:r>
        <w:rPr>
          <w:rFonts w:hint="eastAsia" w:ascii="Times New Roman" w:hAnsi="Times New Roman" w:eastAsia="仿宋_GB2312"/>
          <w:color w:val="000000"/>
          <w:sz w:val="28"/>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5"/>
        <w:gridCol w:w="1540"/>
        <w:gridCol w:w="1088"/>
        <w:gridCol w:w="1138"/>
        <w:gridCol w:w="1463"/>
      </w:tblGrid>
      <w:tr w14:paraId="429E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17D3F3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服务项目</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F05B1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告知</w:t>
            </w:r>
            <w:r>
              <w:rPr>
                <w:rFonts w:hint="eastAsia" w:ascii="宋体" w:hAnsi="宋体" w:eastAsia="宋体" w:cs="宋体"/>
                <w:color w:val="000000"/>
                <w:sz w:val="21"/>
                <w:szCs w:val="21"/>
              </w:rPr>
              <w:t>承诺服务等级</w:t>
            </w:r>
            <w:r>
              <w:rPr>
                <w:rFonts w:hint="eastAsia" w:ascii="宋体" w:hAnsi="宋体" w:eastAsia="宋体" w:cs="宋体"/>
                <w:color w:val="000000"/>
                <w:sz w:val="21"/>
                <w:szCs w:val="21"/>
                <w:lang w:eastAsia="zh-CN"/>
              </w:rPr>
              <w:t>（标准）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AE8F3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抽样查验确认等级（标准）</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7708D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核</w:t>
            </w:r>
            <w:r>
              <w:rPr>
                <w:rFonts w:hint="eastAsia" w:ascii="宋体" w:hAnsi="宋体" w:eastAsia="宋体" w:cs="宋体"/>
                <w:color w:val="000000"/>
                <w:sz w:val="21"/>
                <w:szCs w:val="21"/>
                <w:lang w:eastAsia="zh-CN"/>
              </w:rPr>
              <w:t>定</w:t>
            </w:r>
            <w:r>
              <w:rPr>
                <w:rFonts w:hint="eastAsia" w:ascii="宋体" w:hAnsi="宋体" w:eastAsia="宋体" w:cs="宋体"/>
                <w:color w:val="000000"/>
                <w:sz w:val="21"/>
                <w:szCs w:val="21"/>
              </w:rPr>
              <w:t>收</w:t>
            </w:r>
            <w:r>
              <w:rPr>
                <w:rFonts w:hint="eastAsia" w:ascii="宋体" w:hAnsi="宋体" w:eastAsia="宋体" w:cs="宋体"/>
                <w:color w:val="000000"/>
                <w:sz w:val="21"/>
                <w:szCs w:val="21"/>
                <w:lang w:eastAsia="zh-CN"/>
              </w:rPr>
              <w:t>费</w:t>
            </w:r>
            <w:r>
              <w:rPr>
                <w:rFonts w:hint="eastAsia" w:ascii="宋体" w:hAnsi="宋体" w:eastAsia="宋体" w:cs="宋体"/>
                <w:color w:val="000000"/>
                <w:sz w:val="21"/>
                <w:szCs w:val="21"/>
              </w:rPr>
              <w:t>标准（元/㎡）</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0268ED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6ABE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0A3609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综合管理</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83DC5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34A6A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E1DE1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14567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2E4C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119251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公共区域清洁卫生服务</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38257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BE3C4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601D9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60DFD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4258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46B667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公共区域秩序维护服务</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C6066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32C3C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CB745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5EDCD0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5FCA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20A774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公共区域绿化日常养护服务</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2461D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5F694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FC328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4046B5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068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732540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共用部位、共用设备设施日常运行、保养、维修服务</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C603C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052B4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C8020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236B7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0FA8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1B84CC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电梯运行</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2519F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A77A9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9AB71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0E9AF0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6FA9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1A05CF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公共性服务收费标准合计</w:t>
            </w:r>
          </w:p>
        </w:tc>
        <w:tc>
          <w:tcPr>
            <w:tcW w:w="2628" w:type="dxa"/>
            <w:gridSpan w:val="2"/>
            <w:tcBorders>
              <w:top w:val="single" w:color="auto" w:sz="4" w:space="0"/>
              <w:left w:val="single" w:color="auto" w:sz="4" w:space="0"/>
              <w:bottom w:val="single" w:color="auto" w:sz="4" w:space="0"/>
              <w:right w:val="single" w:color="auto" w:sz="4" w:space="0"/>
            </w:tcBorders>
            <w:noWrap w:val="0"/>
            <w:vAlign w:val="center"/>
          </w:tcPr>
          <w:p w14:paraId="73D105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DCD9F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18AE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3883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3595ED5F">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物业管理行政主管部门意见</w:t>
            </w:r>
          </w:p>
          <w:p w14:paraId="62F739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lang w:val="en-US" w:eastAsia="zh-CN"/>
              </w:rPr>
            </w:pPr>
          </w:p>
        </w:tc>
        <w:tc>
          <w:tcPr>
            <w:tcW w:w="5229" w:type="dxa"/>
            <w:gridSpan w:val="4"/>
            <w:tcBorders>
              <w:top w:val="single" w:color="auto" w:sz="4" w:space="0"/>
              <w:left w:val="single" w:color="auto" w:sz="4" w:space="0"/>
              <w:bottom w:val="single" w:color="auto" w:sz="4" w:space="0"/>
              <w:right w:val="single" w:color="auto" w:sz="4" w:space="0"/>
            </w:tcBorders>
            <w:noWrap w:val="0"/>
            <w:vAlign w:val="center"/>
          </w:tcPr>
          <w:p w14:paraId="56761E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经审查，同意小区抽样查验确认等级和服务标准，并纳入物业服务质量评价体系和信用体系动态调整机制。</w:t>
            </w:r>
          </w:p>
          <w:p w14:paraId="1A549F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新宁县住房和城乡建设局</w:t>
            </w:r>
          </w:p>
          <w:p w14:paraId="1D0655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年  月  日</w:t>
            </w:r>
          </w:p>
        </w:tc>
      </w:tr>
      <w:tr w14:paraId="46D8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3775" w:type="dxa"/>
            <w:tcBorders>
              <w:top w:val="single" w:color="auto" w:sz="4" w:space="0"/>
              <w:left w:val="single" w:color="auto" w:sz="4" w:space="0"/>
              <w:bottom w:val="single" w:color="auto" w:sz="4" w:space="0"/>
              <w:right w:val="single" w:color="auto" w:sz="4" w:space="0"/>
            </w:tcBorders>
            <w:noWrap w:val="0"/>
            <w:vAlign w:val="center"/>
          </w:tcPr>
          <w:p w14:paraId="5349B8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p w14:paraId="605F7A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p w14:paraId="340EFA01">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价格主管部门意见</w:t>
            </w:r>
          </w:p>
          <w:p w14:paraId="2BA6CB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lang w:val="en-US" w:eastAsia="zh-CN"/>
              </w:rPr>
            </w:pPr>
          </w:p>
        </w:tc>
        <w:tc>
          <w:tcPr>
            <w:tcW w:w="5229" w:type="dxa"/>
            <w:gridSpan w:val="4"/>
            <w:tcBorders>
              <w:top w:val="single" w:color="auto" w:sz="4" w:space="0"/>
              <w:left w:val="single" w:color="auto" w:sz="4" w:space="0"/>
              <w:bottom w:val="single" w:color="auto" w:sz="4" w:space="0"/>
              <w:right w:val="single" w:color="auto" w:sz="4" w:space="0"/>
            </w:tcBorders>
            <w:noWrap w:val="0"/>
            <w:vAlign w:val="center"/>
          </w:tcPr>
          <w:p w14:paraId="17264BEC">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经现场核实，同意小区住宅物业服务费标准为</w:t>
            </w:r>
            <w:r>
              <w:rPr>
                <w:rFonts w:hint="eastAsia" w:ascii="宋体" w:hAnsi="宋体" w:eastAsia="宋体" w:cs="宋体"/>
                <w:color w:val="000000"/>
                <w:sz w:val="21"/>
                <w:szCs w:val="21"/>
                <w:lang w:val="en-US" w:eastAsia="zh-CN"/>
              </w:rPr>
              <w:t xml:space="preserve">  元/平方米/月，已办理交付手续但未使用的物业，按同类型住宅收费标准80%交纳；住宅装修管理服务费  元/平方米/天；装修垃圾清运费  元/平方米（不含拆除墙体产生的建筑垃圾）；已购车位物业服务费 元/个/月。物业企业或开发企业对业主有优惠承诺的按优惠承诺执行，应在小区醒目位置长期公示收费标准，服务承诺和价格违法举报电话。</w:t>
            </w:r>
          </w:p>
          <w:p w14:paraId="7C5175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新宁县发展和改革局       </w:t>
            </w:r>
          </w:p>
          <w:p w14:paraId="7D49A8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月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w:t>
            </w:r>
          </w:p>
        </w:tc>
      </w:tr>
    </w:tbl>
    <w:p w14:paraId="545B9E4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楷体"/>
          <w:sz w:val="22"/>
          <w:szCs w:val="22"/>
          <w:lang w:val="en-US" w:eastAsia="zh-CN"/>
        </w:rPr>
        <w:sectPr>
          <w:footerReference r:id="rId4" w:type="default"/>
          <w:footerReference r:id="rId5" w:type="even"/>
          <w:pgSz w:w="11850" w:h="16783"/>
          <w:pgMar w:top="2098" w:right="1531" w:bottom="1984" w:left="1531" w:header="851" w:footer="1587"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Times New Roman" w:hAnsi="Times New Roman" w:eastAsia="楷体"/>
          <w:sz w:val="22"/>
          <w:szCs w:val="22"/>
          <w:lang w:val="en-US" w:eastAsia="zh-CN"/>
        </w:rPr>
        <w:t>注：此表一式四份，发改、住建、市场监管、物业企业各存一份。</w:t>
      </w:r>
    </w:p>
    <w:p w14:paraId="459A87CF">
      <w:pPr>
        <w:spacing w:line="380" w:lineRule="exact"/>
        <w:rPr>
          <w:rFonts w:hint="eastAsia" w:asciiTheme="minorEastAsia" w:hAnsiTheme="minorEastAsia" w:eastAsiaTheme="minorEastAsia" w:cstheme="minorEastAsia"/>
          <w:color w:val="000000"/>
          <w:sz w:val="32"/>
          <w:lang w:val="en-US" w:eastAsia="zh-CN"/>
        </w:rPr>
      </w:pPr>
      <w:r>
        <w:rPr>
          <w:rFonts w:hint="eastAsia" w:asciiTheme="minorEastAsia" w:hAnsiTheme="minorEastAsia" w:eastAsiaTheme="minorEastAsia" w:cstheme="minorEastAsia"/>
          <w:color w:val="000000"/>
          <w:sz w:val="32"/>
          <w:lang w:val="en-US" w:eastAsia="zh-CN"/>
        </w:rPr>
        <w:t>附件4</w:t>
      </w:r>
    </w:p>
    <w:p w14:paraId="3DE449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p>
    <w:p w14:paraId="26979C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color w:val="000000"/>
          <w:kern w:val="0"/>
          <w:sz w:val="44"/>
          <w:szCs w:val="44"/>
          <w:u w:val="none"/>
          <w:lang w:val="en-US" w:eastAsia="zh-CN" w:bidi="ar"/>
        </w:rPr>
      </w:pPr>
      <w:r>
        <w:rPr>
          <w:rFonts w:hint="eastAsia" w:asciiTheme="majorEastAsia" w:hAnsiTheme="majorEastAsia" w:eastAsiaTheme="majorEastAsia" w:cstheme="majorEastAsia"/>
          <w:b/>
          <w:bCs/>
          <w:i w:val="0"/>
          <w:color w:val="000000"/>
          <w:kern w:val="0"/>
          <w:sz w:val="44"/>
          <w:szCs w:val="44"/>
          <w:u w:val="none"/>
          <w:lang w:val="en-US" w:eastAsia="zh-CN" w:bidi="ar"/>
        </w:rPr>
        <w:t>新宁县实行政府指导价住宅物业服务分等级服务标准及</w:t>
      </w:r>
    </w:p>
    <w:p w14:paraId="6D9542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color w:val="000000"/>
          <w:sz w:val="44"/>
          <w:szCs w:val="44"/>
          <w:u w:val="none"/>
        </w:rPr>
      </w:pPr>
      <w:r>
        <w:rPr>
          <w:rFonts w:hint="eastAsia" w:asciiTheme="majorEastAsia" w:hAnsiTheme="majorEastAsia" w:eastAsiaTheme="majorEastAsia" w:cstheme="majorEastAsia"/>
          <w:b/>
          <w:bCs/>
          <w:i w:val="0"/>
          <w:color w:val="000000"/>
          <w:kern w:val="0"/>
          <w:sz w:val="44"/>
          <w:szCs w:val="44"/>
          <w:u w:val="none"/>
          <w:lang w:val="en-US" w:eastAsia="zh-CN" w:bidi="ar"/>
        </w:rPr>
        <w:t>基准价基础上浮动因素参考表（指导标准）</w:t>
      </w:r>
    </w:p>
    <w:p w14:paraId="29005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1"/>
          <w:szCs w:val="21"/>
          <w:u w:val="none"/>
          <w:lang w:val="en-US" w:eastAsia="zh-CN" w:bidi="ar"/>
        </w:rPr>
      </w:pPr>
    </w:p>
    <w:p w14:paraId="69EA55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1"/>
          <w:szCs w:val="21"/>
          <w:u w:val="none"/>
          <w:lang w:val="en-US" w:eastAsia="zh-CN" w:bidi="ar"/>
        </w:rPr>
      </w:pPr>
    </w:p>
    <w:p w14:paraId="48315A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一、综合管理服务</w:t>
      </w:r>
    </w:p>
    <w:tbl>
      <w:tblPr>
        <w:tblStyle w:val="3"/>
        <w:tblW w:w="0" w:type="auto"/>
        <w:tblInd w:w="0" w:type="dxa"/>
        <w:tblLayout w:type="fixed"/>
        <w:tblCellMar>
          <w:top w:w="0" w:type="dxa"/>
          <w:left w:w="0" w:type="dxa"/>
          <w:bottom w:w="0" w:type="dxa"/>
          <w:right w:w="0" w:type="dxa"/>
        </w:tblCellMar>
      </w:tblPr>
      <w:tblGrid>
        <w:gridCol w:w="937"/>
        <w:gridCol w:w="546"/>
        <w:gridCol w:w="1145"/>
        <w:gridCol w:w="10783"/>
      </w:tblGrid>
      <w:tr w14:paraId="7473ABE1">
        <w:tblPrEx>
          <w:tblCellMar>
            <w:top w:w="0" w:type="dxa"/>
            <w:left w:w="0" w:type="dxa"/>
            <w:bottom w:w="0" w:type="dxa"/>
            <w:right w:w="0" w:type="dxa"/>
          </w:tblCellMar>
        </w:tblPrEx>
        <w:trPr>
          <w:trHeight w:val="369" w:hRule="atLeast"/>
          <w:tblHeader/>
        </w:trPr>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644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5C8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C54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51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49EEA6CD">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10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923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89F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1F1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小区内设置客户服务中心，配置简单办公设备。</w:t>
            </w:r>
          </w:p>
        </w:tc>
      </w:tr>
      <w:tr w14:paraId="4A7C869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320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5D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447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ACF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（1）项目经理有一年以上从业经历，相应管理人员应经过系统的物业管理专业培训。   </w:t>
            </w:r>
          </w:p>
        </w:tc>
      </w:tr>
      <w:tr w14:paraId="1ED8FC12">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2C5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8D6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D23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FCC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3C6D7224">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6B2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07C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147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021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（3）管理人员挂牌上岗。</w:t>
            </w:r>
          </w:p>
        </w:tc>
      </w:tr>
      <w:tr w14:paraId="5EF3827F">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717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4A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36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417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（1）周一至周五每天在客户服务中心，周六、周日在指定地点进行业务接待并提供服务。   </w:t>
            </w:r>
          </w:p>
        </w:tc>
      </w:tr>
      <w:tr w14:paraId="00E1794A">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840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B9F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987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C80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（2）24小时受理业主或使用人报修。接到急修2小时内到达现场处理，一般修理3天内完成（预约除外）。</w:t>
            </w:r>
          </w:p>
        </w:tc>
      </w:tr>
      <w:tr w14:paraId="18250D25">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A57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FF5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E6D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F5C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对业主或使用人的投诉应在五天内答复，回复率100%，有效处理率85%，满意率不低于75%。</w:t>
            </w:r>
          </w:p>
        </w:tc>
      </w:tr>
      <w:tr w14:paraId="32CA8121">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C6C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3A3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384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235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41627DE9">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6CF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16A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6B6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818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38DDF020">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C5C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FC2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68B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7F6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478E6669">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6B9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9C1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E19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DB6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090986C3">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2D2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994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A52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1F5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026FD988">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BE800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5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E5654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E96BF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972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19A18EF2">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B64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082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F27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95F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79782DA6">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119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D62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212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7AB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3614B0FC">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C4F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226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94D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B08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2883CA1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09F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E8E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2FF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E1A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（10）每年至少1次采取入户走访、业主座谈会、问卷调查、电话沟通等形式开展征询物业服务工作意见或建议的调查，综合覆盖率在65%以上，并对管理服务中存在的问题及时整改。</w:t>
            </w:r>
          </w:p>
        </w:tc>
      </w:tr>
      <w:tr w14:paraId="38E48FB5">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6BF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D82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61D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BCC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（11）日常物业服务工作接受相关主管部门、街道、社区、业主委员会的监督和指导，协助街道、社区等部门做好综合治理、文明创建、垃圾分类、居民调解等社会管理事务，并认真完成他们交办的其他工作。</w:t>
            </w:r>
          </w:p>
        </w:tc>
      </w:tr>
      <w:tr w14:paraId="1FDF9D98">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EA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DE8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875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4C6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229B1C52">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909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FD3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D71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644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（2）配置必要的人员及现代化、信息化办公设备。</w:t>
            </w:r>
          </w:p>
        </w:tc>
      </w:tr>
      <w:tr w14:paraId="567F81BD">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E53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3FB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46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099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（1）项目经理有两年以上从业经历，相应管理人员应经过系统的物业管理专业培训。</w:t>
            </w:r>
          </w:p>
        </w:tc>
      </w:tr>
      <w:tr w14:paraId="6B27F313">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B50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07B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D38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9D4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7A22CE0F">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C69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5F3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824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444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（3）管理人员挂牌上岗。</w:t>
            </w:r>
          </w:p>
        </w:tc>
      </w:tr>
      <w:tr w14:paraId="75805A9C">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709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A5A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F6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5C3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（1）周一至周日每天8小时在客户服务中心，进行业务接待并提供服务。   </w:t>
            </w:r>
          </w:p>
        </w:tc>
      </w:tr>
      <w:tr w14:paraId="64509FE6">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74D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1BA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985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BAA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（2）24小时受理业主或使用人报修。接到急修1小时内到达现场处理，一般修理1天内完成（预约除外）。</w:t>
            </w:r>
          </w:p>
        </w:tc>
      </w:tr>
      <w:tr w14:paraId="0B652FA4">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F3D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09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9A6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1A9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对业主或使用人的投诉应四天内答复，回复率100%，有效处理率90%，满意率不低于80%。</w:t>
            </w:r>
          </w:p>
        </w:tc>
      </w:tr>
      <w:tr w14:paraId="39A1E974">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E75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43F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C8A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573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6CCADB5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E09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D53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4E3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49F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0F4A0109">
        <w:tblPrEx>
          <w:tblCellMar>
            <w:top w:w="0" w:type="dxa"/>
            <w:left w:w="0" w:type="dxa"/>
            <w:bottom w:w="0" w:type="dxa"/>
            <w:right w:w="0" w:type="dxa"/>
          </w:tblCellMar>
        </w:tblPrEx>
        <w:trPr>
          <w:trHeight w:val="340" w:hRule="atLeast"/>
        </w:trPr>
        <w:tc>
          <w:tcPr>
            <w:tcW w:w="9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A4849E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5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66D25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6431C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029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739F55FF">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C099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B3B6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99C9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2D4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0D6E5F2A">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10F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DAEB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373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D13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13FB66E0">
        <w:tblPrEx>
          <w:tblCellMar>
            <w:top w:w="0" w:type="dxa"/>
            <w:left w:w="0" w:type="dxa"/>
            <w:bottom w:w="0" w:type="dxa"/>
            <w:right w:w="0" w:type="dxa"/>
          </w:tblCellMar>
        </w:tblPrEx>
        <w:trPr>
          <w:trHeight w:val="678"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03DA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626D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D79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E06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6FC36855">
        <w:tblPrEx>
          <w:tblCellMar>
            <w:top w:w="0" w:type="dxa"/>
            <w:left w:w="0" w:type="dxa"/>
            <w:bottom w:w="0" w:type="dxa"/>
            <w:right w:w="0" w:type="dxa"/>
          </w:tblCellMar>
        </w:tblPrEx>
        <w:trPr>
          <w:trHeight w:val="665"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65B6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452C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1AB6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C5E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09B16D29">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2EEA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229E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290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61E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457127B9">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EC75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8E6D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0D0D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2FA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01ED6662">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E46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C6A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CA18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356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（10）每年至少1次采取入户走访、业主座谈会、问卷调查、电话沟通等形式开展征询物业服务工作意见或建议的调查，综合覆盖率在70%以上，并对管理服务中存在的问题及时整改。</w:t>
            </w:r>
          </w:p>
        </w:tc>
      </w:tr>
      <w:tr w14:paraId="6F207E97">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B846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0AC4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8502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CC2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（11）日常物业服务工作接受相关主管部门、街道、社区、业主委员会的监督和指导，协助街道、社区等部门做好综合治理、文明创建、垃圾分类、居民调解等社会管理事务，并认真完成他们交办的其他工作。</w:t>
            </w:r>
          </w:p>
        </w:tc>
      </w:tr>
      <w:tr w14:paraId="45FF3599">
        <w:tblPrEx>
          <w:tblCellMar>
            <w:top w:w="0" w:type="dxa"/>
            <w:left w:w="0" w:type="dxa"/>
            <w:bottom w:w="0" w:type="dxa"/>
            <w:right w:w="0" w:type="dxa"/>
          </w:tblCellMar>
        </w:tblPrEx>
        <w:trPr>
          <w:trHeight w:val="340" w:hRule="atLeast"/>
        </w:trPr>
        <w:tc>
          <w:tcPr>
            <w:tcW w:w="9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AE7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9ED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4A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DE4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7DBD0385">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518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0FB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4B5A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603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0CB0AFCC">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80A7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82A4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3114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8B3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01D15F50">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81BF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067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7E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69D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（1）项目经理持有三年以上从业经历，并有一年以上小区经理任职经历；相关管理人员应经过系统的物业管理专业培训。   </w:t>
            </w:r>
          </w:p>
        </w:tc>
      </w:tr>
      <w:tr w14:paraId="59414517">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39E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0135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7FEC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317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4213A108">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64D2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759A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26E9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82D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1E48CCF8">
        <w:tblPrEx>
          <w:tblCellMar>
            <w:top w:w="0" w:type="dxa"/>
            <w:left w:w="0" w:type="dxa"/>
            <w:bottom w:w="0" w:type="dxa"/>
            <w:right w:w="0" w:type="dxa"/>
          </w:tblCellMar>
        </w:tblPrEx>
        <w:trPr>
          <w:trHeight w:val="340"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5DB0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890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F05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817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i w:val="0"/>
                <w:color w:val="000000"/>
                <w:spacing w:val="-6"/>
                <w:kern w:val="0"/>
                <w:sz w:val="21"/>
                <w:szCs w:val="21"/>
                <w:u w:val="none"/>
                <w:lang w:val="en-US" w:eastAsia="zh-CN" w:bidi="ar"/>
              </w:rPr>
              <w:t>）周一至周日每天8小时在客户服务中心进行业务接待并提供服务。其它时间设置值班人员，公示24小时服务电话。</w:t>
            </w:r>
          </w:p>
        </w:tc>
      </w:tr>
      <w:tr w14:paraId="5AA9717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19E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19E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AE1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A68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（2）24小时受理业主或使用人报修。接到急修30分钟内到达现场处理，一般修理1天内完成（预约除外）。</w:t>
            </w:r>
          </w:p>
        </w:tc>
      </w:tr>
      <w:tr w14:paraId="37DAAD6A">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78E4C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FE8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09C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76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对业主或使用人的投诉应三天内答复，回复率100%，有效处理率95%，满意率不低于85%。</w:t>
            </w:r>
          </w:p>
        </w:tc>
      </w:tr>
      <w:tr w14:paraId="52F07859">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0EF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94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A4D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82F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2ED1DC64">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18E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517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895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C53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19785723">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61E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ABCF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1D7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568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0D6EB686">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763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7F3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20D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27E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3DC7102A">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39E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8C1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0E2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558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182E44C5">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4C0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CB5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D9B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A19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7CBB0CCE">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A62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C80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872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D5F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716AD52C">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96A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201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0C1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713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423E9E2E">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F90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994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6EC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C7D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07527D3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020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5F2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8D5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263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（10）每年至少1次采取入户走访、业主座谈会、问卷调查、电话沟通等形式开展征询物业服务工作意见或建议的调查，综合覆盖率在75%以上，并对管理服务中存在的问题及时整改。</w:t>
            </w:r>
          </w:p>
        </w:tc>
      </w:tr>
      <w:tr w14:paraId="08D08614">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227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285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7A3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0D4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（11）设立公告宣传栏，宣传内容每年更新1次；能提供2种以上特约服务（有偿）和2种以上便民（无偿）服务。</w:t>
            </w:r>
          </w:p>
        </w:tc>
      </w:tr>
      <w:tr w14:paraId="4B019C74">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C48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D2E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083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00B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r w14:paraId="28FB5800">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FA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22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99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23C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6FBB2E19">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A45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A95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E50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F02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6E4DFB20">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D3F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705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ED6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A2E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60663EDB">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55D48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97A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560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626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（1）项目经理三年以上从业经历，并有二年以上小区经理任职经历；相关管理人员应经过系统的物业管理专业培训。   </w:t>
            </w:r>
          </w:p>
        </w:tc>
      </w:tr>
      <w:tr w14:paraId="173B358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008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8A4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ABE6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BE8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02548FE6">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CB0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26A1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9EFF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B13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42FDE64F">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62C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190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B9B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F55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（1）周一至周日每天10小时在客户服务中心进行业务接待并提供服务。其它时间设置值班人员，公示24小时服务电话。</w:t>
            </w:r>
          </w:p>
        </w:tc>
      </w:tr>
      <w:tr w14:paraId="078750EB">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0F6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5585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F430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BC8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（2）24小时受理业主或使用人报修。接到急修30分钟内到达现场处理，一般修理1天内完成（预约除外）。</w:t>
            </w:r>
          </w:p>
        </w:tc>
      </w:tr>
      <w:tr w14:paraId="77AA9935">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44F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F2C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01F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D5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对业主或使用人的投诉应24小区时内答复，回复率100%，有效处理率100%，满意率不低于90%。</w:t>
            </w:r>
          </w:p>
        </w:tc>
      </w:tr>
      <w:tr w14:paraId="03DCF5C1">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FED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F7D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908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楼宇管家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3B1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设置楼宇管家等专属人员，每400-600户至少配置1人；具备移动现场办公系统。</w:t>
            </w:r>
          </w:p>
        </w:tc>
      </w:tr>
      <w:tr w14:paraId="48F4B656">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402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898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E8D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D14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08ED1BB5">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771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E8AF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75F9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880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4DDE0961">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AF3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48D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814A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59FE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132ED02E">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B73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0E65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259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E36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481DC6AB">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20B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4054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F68F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5E01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46D94A46">
        <w:tblPrEx>
          <w:tblCellMar>
            <w:top w:w="0" w:type="dxa"/>
            <w:left w:w="0" w:type="dxa"/>
            <w:bottom w:w="0" w:type="dxa"/>
            <w:right w:w="0" w:type="dxa"/>
          </w:tblCellMar>
        </w:tblPrEx>
        <w:trPr>
          <w:trHeight w:val="75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D8E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E042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A757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98D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4E02181D">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1D7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39D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3BC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C62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683C93DD">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F46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E2F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A46E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4CF5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18F17268">
        <w:tblPrEx>
          <w:tblCellMar>
            <w:top w:w="0" w:type="dxa"/>
            <w:left w:w="0" w:type="dxa"/>
            <w:bottom w:w="0" w:type="dxa"/>
            <w:right w:w="0" w:type="dxa"/>
          </w:tblCellMar>
        </w:tblPrEx>
        <w:trPr>
          <w:trHeight w:val="68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078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AFD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5D1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D29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4BCD9078">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3216C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5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B2829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B12B9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210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（10）每年至少2次采取入户走访、业主座谈会、问卷调查、电话沟通等形式开展征询物业服务工作意见或建议的调查，综合覆盖率在80%以上，并对管理服务中存在的问题及时整改。</w:t>
            </w:r>
          </w:p>
        </w:tc>
      </w:tr>
      <w:tr w14:paraId="441F09D4">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71E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58F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CB0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DE0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（11）设立公告宣传栏，宣传内容每年更新3次，节假日有专题布置，每年组织2次以上的社区活动；能提供3种以上特约服务（有偿）和2种以上便民（无偿）服务。</w:t>
            </w:r>
          </w:p>
        </w:tc>
      </w:tr>
      <w:tr w14:paraId="4B5C2EAF">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B4D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995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87F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075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r w14:paraId="3F61B9F9">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EDD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3A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16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182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31467BBC">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2A1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F4C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8AB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F5A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37166121">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4AC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E7E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F43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DE5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379051D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AE9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12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ED9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D7C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（1）项目经理四年以上从业经历，并有三年以上小区经理任职经历；相关管理人员应经过系统的物业管理专业培训。   </w:t>
            </w:r>
          </w:p>
        </w:tc>
      </w:tr>
      <w:tr w14:paraId="0AAEA57B">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8951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B2D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151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0A7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2EBF850B">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146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995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AD7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C0C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5DAFFCD2">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48E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65E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1F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8D1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（1）周一至周日每天10小时在客户服务中心进行业务接待并提供服务。其它时间设置值班人员，公示24小时服务电话。</w:t>
            </w:r>
          </w:p>
        </w:tc>
      </w:tr>
      <w:tr w14:paraId="1701D19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AA5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AD7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6AB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598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（2）24小时受理业主或使用人报修。接到急修30分钟内到达现场处理，一般修理6小时内完成（预约除外）。</w:t>
            </w:r>
          </w:p>
        </w:tc>
      </w:tr>
      <w:tr w14:paraId="2C955F09">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090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9B8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13F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488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对业主或使用人的投诉应24小区时内答复，回复率100%，有效处理率100%，满意率不低于95%。</w:t>
            </w:r>
          </w:p>
        </w:tc>
      </w:tr>
      <w:tr w14:paraId="6ECB4B77">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631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825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B7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楼宇管家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185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设置楼宇管家等专属人员，每300—500至少配置1人；具备移动现场办公系统。</w:t>
            </w:r>
          </w:p>
        </w:tc>
      </w:tr>
      <w:tr w14:paraId="1179535C">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1B8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FDE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71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0DF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1929DC25">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2B6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2CB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5E7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2D0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4D305FEB">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086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FD2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DD9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D6F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41924D1A">
        <w:tblPrEx>
          <w:tblCellMar>
            <w:top w:w="0" w:type="dxa"/>
            <w:left w:w="0" w:type="dxa"/>
            <w:bottom w:w="0" w:type="dxa"/>
            <w:right w:w="0" w:type="dxa"/>
          </w:tblCellMar>
        </w:tblPrEx>
        <w:trPr>
          <w:trHeight w:val="369" w:hRule="atLeast"/>
        </w:trPr>
        <w:tc>
          <w:tcPr>
            <w:tcW w:w="9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76EDA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5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108B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7817C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98E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157DC68F">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BB3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0DA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AD1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A77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7A96F02F">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04A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E75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91E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1E5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05AB3980">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6F3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0C3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5D1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29F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3136B4FE">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4CF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5DA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1EC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4B6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19179CE6">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615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2C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044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26E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572F5178">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CB0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F5D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DFD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C29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（10）每年至少3次采取入户走访、业主座谈会、问卷调查、电话沟通等形式开展征询物业服务工作意见或建议的调查，综合覆盖率在85%以上，并对管理服务中存在的问题及时整改。</w:t>
            </w:r>
          </w:p>
        </w:tc>
      </w:tr>
      <w:tr w14:paraId="592B5D91">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D6D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66C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EF5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EA0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（11）设立公告宣传栏，宣传内容每季度更新1次，节假日有专题布置，每年组织4次以上的社区活动；能提供5种以上特约服务（有偿）和3种以上便民（无偿）服务。</w:t>
            </w:r>
          </w:p>
        </w:tc>
      </w:tr>
      <w:tr w14:paraId="077078C1">
        <w:tblPrEx>
          <w:tblCellMar>
            <w:top w:w="0" w:type="dxa"/>
            <w:left w:w="0" w:type="dxa"/>
            <w:bottom w:w="0" w:type="dxa"/>
            <w:right w:w="0" w:type="dxa"/>
          </w:tblCellMar>
        </w:tblPrEx>
        <w:trPr>
          <w:trHeight w:val="369" w:hRule="atLeast"/>
        </w:trPr>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559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EC5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186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55E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bl>
    <w:p w14:paraId="668EAC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4"/>
          <w:szCs w:val="24"/>
          <w:u w:val="none"/>
          <w:lang w:val="en-US" w:eastAsia="zh-CN" w:bidi="ar"/>
        </w:rPr>
      </w:pPr>
    </w:p>
    <w:p w14:paraId="0F40E7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4"/>
          <w:szCs w:val="24"/>
          <w:u w:val="none"/>
          <w:lang w:val="en-US" w:eastAsia="zh-CN" w:bidi="ar"/>
        </w:rPr>
        <w:br w:type="page"/>
      </w:r>
      <w:r>
        <w:rPr>
          <w:rFonts w:hint="eastAsia" w:ascii="黑体" w:hAnsi="黑体" w:eastAsia="黑体" w:cs="黑体"/>
          <w:b w:val="0"/>
          <w:bCs/>
          <w:i w:val="0"/>
          <w:color w:val="000000"/>
          <w:kern w:val="0"/>
          <w:sz w:val="28"/>
          <w:szCs w:val="28"/>
          <w:u w:val="none"/>
          <w:lang w:val="en-US" w:eastAsia="zh-CN" w:bidi="ar"/>
        </w:rPr>
        <w:t>二、公共区域清洁卫生服务</w:t>
      </w:r>
    </w:p>
    <w:tbl>
      <w:tblPr>
        <w:tblStyle w:val="3"/>
        <w:tblW w:w="0" w:type="auto"/>
        <w:tblInd w:w="0" w:type="dxa"/>
        <w:tblLayout w:type="fixed"/>
        <w:tblCellMar>
          <w:top w:w="0" w:type="dxa"/>
          <w:left w:w="0" w:type="dxa"/>
          <w:bottom w:w="0" w:type="dxa"/>
          <w:right w:w="0" w:type="dxa"/>
        </w:tblCellMar>
      </w:tblPr>
      <w:tblGrid>
        <w:gridCol w:w="573"/>
        <w:gridCol w:w="573"/>
        <w:gridCol w:w="2578"/>
        <w:gridCol w:w="9687"/>
      </w:tblGrid>
      <w:tr w14:paraId="6A4A86A3">
        <w:tblPrEx>
          <w:tblCellMar>
            <w:top w:w="0" w:type="dxa"/>
            <w:left w:w="0" w:type="dxa"/>
            <w:bottom w:w="0" w:type="dxa"/>
            <w:right w:w="0" w:type="dxa"/>
          </w:tblCellMar>
        </w:tblPrEx>
        <w:trPr>
          <w:trHeight w:val="369" w:hRule="atLeast"/>
          <w:tblHead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4C8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级别</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CAA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序号</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121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内容</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8C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服务标准</w:t>
            </w:r>
          </w:p>
        </w:tc>
      </w:tr>
      <w:tr w14:paraId="45DACE7C">
        <w:tblPrEx>
          <w:tblCellMar>
            <w:top w:w="0" w:type="dxa"/>
            <w:left w:w="0" w:type="dxa"/>
            <w:bottom w:w="0" w:type="dxa"/>
            <w:right w:w="0" w:type="dxa"/>
          </w:tblCellMar>
        </w:tblPrEx>
        <w:trPr>
          <w:trHeight w:val="369"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9AA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AF5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B1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E9A8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隔日清扫一次，每半月拖洗一次，地面无垃圾堆积。</w:t>
            </w:r>
          </w:p>
        </w:tc>
      </w:tr>
      <w:tr w14:paraId="5901226C">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4A263">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1C5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9D8E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1221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w:t>
            </w:r>
          </w:p>
        </w:tc>
      </w:tr>
      <w:tr w14:paraId="19A29F17">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6CA20">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42E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069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528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w:t>
            </w:r>
          </w:p>
        </w:tc>
      </w:tr>
      <w:tr w14:paraId="72059F45">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4A3AD">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55E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CB3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5AE4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每半年除尘一次。</w:t>
            </w:r>
          </w:p>
        </w:tc>
      </w:tr>
      <w:tr w14:paraId="531877A6">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2CDB7">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FA5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C511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D73C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每年擦拭三次，其中底层门厅玻璃每二个月擦拭一次。</w:t>
            </w:r>
          </w:p>
        </w:tc>
      </w:tr>
      <w:tr w14:paraId="18AAB2CE">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CDF5F">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D43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530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E775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屋顶每半年清扫一次，有天台、内天井的每半月清扫一次。</w:t>
            </w:r>
          </w:p>
        </w:tc>
      </w:tr>
      <w:tr w14:paraId="4EEEFCE1">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ABE36">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10F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17FA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9B59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居民自行投放至小区集中投放点。</w:t>
            </w:r>
          </w:p>
        </w:tc>
      </w:tr>
      <w:tr w14:paraId="079AD2EF">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249AD">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0FA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0FC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8159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操作板每日擦拭一次，目视无污迹；地面每日清扫一次。</w:t>
            </w:r>
          </w:p>
        </w:tc>
      </w:tr>
      <w:tr w14:paraId="0E8E784F">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93F46">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9E5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039B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26BB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道路地面、绿地每日清扫一次，无明显暴露垃圾，无卫生死角；明沟每周清扫一次。</w:t>
            </w:r>
          </w:p>
        </w:tc>
      </w:tr>
      <w:tr w14:paraId="19BD39F5">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A1DB0">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E72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2ED6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9E3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每月擦抹一次。</w:t>
            </w:r>
          </w:p>
        </w:tc>
      </w:tr>
      <w:tr w14:paraId="6FA268C4">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9AA6E">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7A2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F64D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81AC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每日清扫洗刷一次以上，保持垃圾厢（房）及其周围清洁；建筑垃圾有固定堆放点；设有灭蝇装置。</w:t>
            </w:r>
          </w:p>
        </w:tc>
      </w:tr>
      <w:tr w14:paraId="6B9A1750">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E80CA">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FA6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8206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03F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5705C31B">
        <w:tblPrEx>
          <w:tblCellMar>
            <w:top w:w="0" w:type="dxa"/>
            <w:left w:w="0" w:type="dxa"/>
            <w:bottom w:w="0" w:type="dxa"/>
            <w:right w:w="0" w:type="dxa"/>
          </w:tblCellMar>
        </w:tblPrEx>
        <w:trPr>
          <w:trHeight w:val="369"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DF1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879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4B12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19E9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每日清扫一次，其中门厅每日清扫二次，每周拖洗二次，地面清洁。</w:t>
            </w:r>
          </w:p>
        </w:tc>
      </w:tr>
      <w:tr w14:paraId="04912875">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26F8E">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EED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299A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31B4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w:t>
            </w:r>
          </w:p>
        </w:tc>
      </w:tr>
      <w:tr w14:paraId="200EB56F">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1C2DB">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2EF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D45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308B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w:t>
            </w:r>
          </w:p>
        </w:tc>
      </w:tr>
      <w:tr w14:paraId="6A3B7343">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9178F">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7C8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611F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554C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每半年除尘一次。</w:t>
            </w:r>
          </w:p>
        </w:tc>
      </w:tr>
      <w:tr w14:paraId="617FF393">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60D52">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518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7990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AA5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每二个月擦拭一次，其中底层门厅玻璃每月擦拭一次。</w:t>
            </w:r>
          </w:p>
        </w:tc>
      </w:tr>
      <w:tr w14:paraId="44C4BEA5">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262C5">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B28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FF1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D7B5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屋顶每半年清扫一次，有天台、内天井的每周清扫一次。</w:t>
            </w:r>
          </w:p>
        </w:tc>
      </w:tr>
      <w:tr w14:paraId="6302750C">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D8969">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F60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62C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007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居民自行投放至小区集中投放点。</w:t>
            </w:r>
          </w:p>
        </w:tc>
      </w:tr>
      <w:tr w14:paraId="1EF381AE">
        <w:tblPrEx>
          <w:tblCellMar>
            <w:top w:w="0" w:type="dxa"/>
            <w:left w:w="0" w:type="dxa"/>
            <w:bottom w:w="0" w:type="dxa"/>
            <w:right w:w="0" w:type="dxa"/>
          </w:tblCellMar>
        </w:tblPrEx>
        <w:trPr>
          <w:trHeight w:val="386" w:hRule="atLeast"/>
        </w:trPr>
        <w:tc>
          <w:tcPr>
            <w:tcW w:w="5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352E11">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A6B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5381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3AB8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每日擦拭、清扫一次以上，操作板处无污迹无灰尘。</w:t>
            </w:r>
          </w:p>
        </w:tc>
      </w:tr>
      <w:tr w14:paraId="310C4F31">
        <w:tblPrEx>
          <w:tblCellMar>
            <w:top w:w="0" w:type="dxa"/>
            <w:left w:w="0" w:type="dxa"/>
            <w:bottom w:w="0" w:type="dxa"/>
            <w:right w:w="0" w:type="dxa"/>
          </w:tblCellMar>
        </w:tblPrEx>
        <w:trPr>
          <w:trHeight w:val="386"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5FBC9B1F">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F80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3C98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FF6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道路地面、绿地每日清扫二次，保持地面、绿地清洁；明沟每周清扫一次。</w:t>
            </w:r>
          </w:p>
        </w:tc>
      </w:tr>
      <w:tr w14:paraId="6588729A">
        <w:tblPrEx>
          <w:tblCellMar>
            <w:top w:w="0" w:type="dxa"/>
            <w:left w:w="0" w:type="dxa"/>
            <w:bottom w:w="0" w:type="dxa"/>
            <w:right w:w="0" w:type="dxa"/>
          </w:tblCellMar>
        </w:tblPrEx>
        <w:trPr>
          <w:trHeight w:val="386"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1A28F322">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7D8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DA3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24D3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每半月擦抹一次，表面无污迹。</w:t>
            </w:r>
          </w:p>
        </w:tc>
      </w:tr>
      <w:tr w14:paraId="0CD41678">
        <w:tblPrEx>
          <w:tblCellMar>
            <w:top w:w="0" w:type="dxa"/>
            <w:left w:w="0" w:type="dxa"/>
            <w:bottom w:w="0" w:type="dxa"/>
            <w:right w:w="0" w:type="dxa"/>
          </w:tblCellMar>
        </w:tblPrEx>
        <w:trPr>
          <w:trHeight w:val="386"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2EA9A745">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15F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3E37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5696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每日清扫洗刷一次以上，保持垃圾厢（房）及其周围清洁；建筑垃圾有固定堆放点；设有灭蝇装置。</w:t>
            </w:r>
          </w:p>
        </w:tc>
      </w:tr>
      <w:tr w14:paraId="5170C60C">
        <w:tblPrEx>
          <w:tblCellMar>
            <w:top w:w="0" w:type="dxa"/>
            <w:left w:w="0" w:type="dxa"/>
            <w:bottom w:w="0" w:type="dxa"/>
            <w:right w:w="0" w:type="dxa"/>
          </w:tblCellMar>
        </w:tblPrEx>
        <w:trPr>
          <w:trHeight w:val="386" w:hRule="atLeast"/>
        </w:trPr>
        <w:tc>
          <w:tcPr>
            <w:tcW w:w="5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FB985C6">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C4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B3A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58BA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7AF3A226">
        <w:tblPrEx>
          <w:tblCellMar>
            <w:top w:w="0" w:type="dxa"/>
            <w:left w:w="0" w:type="dxa"/>
            <w:bottom w:w="0" w:type="dxa"/>
            <w:right w:w="0" w:type="dxa"/>
          </w:tblCellMar>
        </w:tblPrEx>
        <w:trPr>
          <w:trHeight w:val="386"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3C5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47F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13E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96DE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每日清扫一次，其中门厅每日清扫二次，隔日拖洗一次，地面清洁。</w:t>
            </w:r>
          </w:p>
        </w:tc>
      </w:tr>
      <w:tr w14:paraId="52486126">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7FE17">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5C2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F18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7F16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每周擦抹二次，保持基本无灰尘。</w:t>
            </w:r>
          </w:p>
        </w:tc>
      </w:tr>
      <w:tr w14:paraId="53B148FC">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06EFC">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CDA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A645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D5BD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每周擦抹一次，外表基本无灰尘、无污渍。</w:t>
            </w:r>
          </w:p>
        </w:tc>
      </w:tr>
      <w:tr w14:paraId="6FBD6D4B">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B7D0D">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DD0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749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4449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每季除尘一次，目视基本无灰尘、无蜘蛛网。</w:t>
            </w:r>
          </w:p>
        </w:tc>
      </w:tr>
      <w:tr w14:paraId="28DA4F6E">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A99B8">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CA9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7FD8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94B0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每月擦拭一次，其中门厅玻璃每月二次，目视明亮无污迹。</w:t>
            </w:r>
          </w:p>
        </w:tc>
      </w:tr>
      <w:tr w14:paraId="6FC768B3">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28BF7">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0B1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3713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1F97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6B91A545">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FAEAC">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FC5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3B38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CA67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高层按幢设置垃圾收集点，多层按物业管理需要配置收集点，分类收集垃圾，收集点每日清理二次，收集点周围地面无散落垃圾，无污迹，无明显异味。</w:t>
            </w:r>
          </w:p>
        </w:tc>
      </w:tr>
      <w:tr w14:paraId="7C5870C6">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08E1F">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A38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A514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5D7B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每日擦拭、清扫一次以上，保持目视干净无污迹。</w:t>
            </w:r>
          </w:p>
        </w:tc>
      </w:tr>
      <w:tr w14:paraId="67833B3E">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36969">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BEB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119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6E7D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道路地面、绿地每日清扫二次，目视地面、绿地清洁无杂物；明沟每周清扫二次，明沟无杂物、无积水。</w:t>
            </w:r>
          </w:p>
        </w:tc>
      </w:tr>
      <w:tr w14:paraId="75DE4B84">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CDCB0">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705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E508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F71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每周擦抹一次，表面无污迹。</w:t>
            </w:r>
          </w:p>
        </w:tc>
      </w:tr>
      <w:tr w14:paraId="2D94485B">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8A815">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49B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92A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6E0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有专人管理。生活、建筑垃圾封闭存放，垃圾厢（房）每日冲洗二次，垃圾厢（房）及其周围基本整洁、无污渍、无积水、无明显异味，灭害措施完善。</w:t>
            </w:r>
          </w:p>
        </w:tc>
      </w:tr>
      <w:tr w14:paraId="7EE37241">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D18E6">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6AC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D5F9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9D09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合理设置。每日清理一次，擦拭一次，箱（桶）无满溢、无异味、无污迹。</w:t>
            </w:r>
          </w:p>
        </w:tc>
      </w:tr>
      <w:tr w14:paraId="01123E06">
        <w:tblPrEx>
          <w:tblCellMar>
            <w:top w:w="0" w:type="dxa"/>
            <w:left w:w="0" w:type="dxa"/>
            <w:bottom w:w="0" w:type="dxa"/>
            <w:right w:w="0" w:type="dxa"/>
          </w:tblCellMar>
        </w:tblPrEx>
        <w:trPr>
          <w:trHeight w:val="386"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77BE8">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AE4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51E4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4A3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3EF6ABF8">
        <w:tblPrEx>
          <w:tblCellMar>
            <w:top w:w="0" w:type="dxa"/>
            <w:left w:w="0" w:type="dxa"/>
            <w:bottom w:w="0" w:type="dxa"/>
            <w:right w:w="0" w:type="dxa"/>
          </w:tblCellMar>
        </w:tblPrEx>
        <w:trPr>
          <w:trHeight w:val="369" w:hRule="atLeast"/>
        </w:trPr>
        <w:tc>
          <w:tcPr>
            <w:tcW w:w="5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CA9A7F8">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61A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123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地面和墙面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111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每日清扫一次，其中门厅每日清扫二次，电梯前室地面每日拖洗一次以上；大堂、门厅花岗石、大理石每季保养一   次，保持材质原貌，干净、无灰尘。</w:t>
            </w:r>
          </w:p>
        </w:tc>
      </w:tr>
      <w:tr w14:paraId="1996F5D5">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0D1B70A5">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7D5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B991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6073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隔日擦抹一次，保持干净、无灰尘。</w:t>
            </w:r>
          </w:p>
        </w:tc>
      </w:tr>
      <w:tr w14:paraId="488A1779">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2C91CF99">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DD2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6496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8B2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每周擦抹二次，目视无灰尘、无污渍。</w:t>
            </w:r>
          </w:p>
        </w:tc>
      </w:tr>
      <w:tr w14:paraId="53DB7DB7">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6E040FDF">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8D9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D83E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1F57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每月除尘一次，目视干净，无蜘蛛网。</w:t>
            </w:r>
          </w:p>
        </w:tc>
      </w:tr>
      <w:tr w14:paraId="59D27494">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095A2CCE">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19A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3912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E51E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每半月擦拭一次，其中门厅玻璃每周一次，目视洁净、光亮、无灰尘。</w:t>
            </w:r>
          </w:p>
        </w:tc>
      </w:tr>
      <w:tr w14:paraId="23594CE2">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2890A7A1">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764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914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F13F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1A10E4AD">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76861099">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A33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EC3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7799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按单元设置垃圾收集点，分类收集垃圾，每日清理二次，垃圾桶合理设置，收集点周围地面无散落垃圾、无污迹、无异味。</w:t>
            </w:r>
          </w:p>
        </w:tc>
      </w:tr>
      <w:tr w14:paraId="6CBF4123">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3D560A69">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0E3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6628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4B1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每日擦拭、清扫一次以上；每月对电梯门壁打蜡上光一次，表面光亮，无污迹。</w:t>
            </w:r>
          </w:p>
        </w:tc>
      </w:tr>
      <w:tr w14:paraId="5E1D6F75">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6F733C9B">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139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75D1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252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道路、地面、绿地每日清扫二次以上，广场砖地面每月冲洗一次：明沟每日清扫一次，明沟无杂物、无积水。</w:t>
            </w:r>
          </w:p>
        </w:tc>
      </w:tr>
      <w:tr w14:paraId="5627065D">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3636D8A9">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A9C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777E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565E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每周擦抹二次，目视无灰尘、明亮清洁（2米以上部位每月擦抹、除尘一次）。</w:t>
            </w:r>
          </w:p>
        </w:tc>
      </w:tr>
      <w:tr w14:paraId="26B59A85">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62A3699F">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E72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746C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666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每周二次打捞漂浮杂物，保持水体清洁，水面无漂浮物；定期对水体投放药剂或进行其他处理，保持水体无异味。</w:t>
            </w:r>
          </w:p>
        </w:tc>
      </w:tr>
      <w:tr w14:paraId="34933819">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46510092">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DD9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27F5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8450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有专人管理。生活、建筑垃圾封闭存放，垃圾厢（房）每日清理、冲洗二次以上，垃圾厢（房）整体清洁、无异味，灭害措施完善。</w:t>
            </w:r>
          </w:p>
        </w:tc>
      </w:tr>
      <w:tr w14:paraId="1C67E0DD">
        <w:tblPrEx>
          <w:tblCellMar>
            <w:top w:w="0" w:type="dxa"/>
            <w:left w:w="0" w:type="dxa"/>
            <w:bottom w:w="0" w:type="dxa"/>
            <w:right w:w="0" w:type="dxa"/>
          </w:tblCellMar>
        </w:tblPrEx>
        <w:trPr>
          <w:trHeight w:val="369" w:hRule="atLeast"/>
        </w:trPr>
        <w:tc>
          <w:tcPr>
            <w:tcW w:w="573" w:type="dxa"/>
            <w:vMerge w:val="continue"/>
            <w:tcBorders>
              <w:left w:val="single" w:color="000000" w:sz="4" w:space="0"/>
              <w:right w:val="single" w:color="000000" w:sz="4" w:space="0"/>
            </w:tcBorders>
            <w:noWrap w:val="0"/>
            <w:tcMar>
              <w:top w:w="15" w:type="dxa"/>
              <w:left w:w="15" w:type="dxa"/>
              <w:right w:w="15" w:type="dxa"/>
            </w:tcMar>
            <w:vAlign w:val="center"/>
          </w:tcPr>
          <w:p w14:paraId="460BD6CA">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E9B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4D3E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BD7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分类设置。每日清理二次，擦拭一次，箱（桶）无满溢、无异味、无污迹。</w:t>
            </w:r>
          </w:p>
        </w:tc>
      </w:tr>
      <w:tr w14:paraId="4219192D">
        <w:tblPrEx>
          <w:tblCellMar>
            <w:top w:w="0" w:type="dxa"/>
            <w:left w:w="0" w:type="dxa"/>
            <w:bottom w:w="0" w:type="dxa"/>
            <w:right w:w="0" w:type="dxa"/>
          </w:tblCellMar>
        </w:tblPrEx>
        <w:trPr>
          <w:trHeight w:val="369" w:hRule="atLeast"/>
        </w:trPr>
        <w:tc>
          <w:tcPr>
            <w:tcW w:w="5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BE18F5D">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2F1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A24A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824A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每月对窨井、明沟、垃圾房喷洒药水一次，每半年灭鼠一次。</w:t>
            </w:r>
          </w:p>
        </w:tc>
      </w:tr>
      <w:tr w14:paraId="3D590E31">
        <w:tblPrEx>
          <w:tblCellMar>
            <w:top w:w="0" w:type="dxa"/>
            <w:left w:w="0" w:type="dxa"/>
            <w:bottom w:w="0" w:type="dxa"/>
            <w:right w:w="0" w:type="dxa"/>
          </w:tblCellMar>
        </w:tblPrEx>
        <w:trPr>
          <w:trHeight w:val="369"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786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A47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9333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地面和墙面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792F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地面每日循环清扫、保洁；电梯前室地面每日拖洗两次以上；墙面保持无灰尘、无污渍；大堂、门厅大理石、花岗石地面每月保养一次，保持材质原貌，干净、有光泽。</w:t>
            </w:r>
          </w:p>
        </w:tc>
      </w:tr>
      <w:tr w14:paraId="1DD9E861">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ED0D1">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21A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7CE2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F735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每日擦抹一次，保持干净、无灰尘。</w:t>
            </w:r>
          </w:p>
        </w:tc>
      </w:tr>
      <w:tr w14:paraId="3F3B2AEF">
        <w:tblPrEx>
          <w:tblCellMar>
            <w:top w:w="0" w:type="dxa"/>
            <w:left w:w="0" w:type="dxa"/>
            <w:bottom w:w="0" w:type="dxa"/>
            <w:right w:w="0" w:type="dxa"/>
          </w:tblCellMar>
        </w:tblPrEx>
        <w:trPr>
          <w:trHeight w:val="369" w:hRule="atLeast"/>
        </w:trPr>
        <w:tc>
          <w:tcPr>
            <w:tcW w:w="5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8DD547A">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ED2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894E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D5C5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隔日擦抹一次，表面干净、无灰尘、无污渍。</w:t>
            </w:r>
          </w:p>
        </w:tc>
      </w:tr>
      <w:tr w14:paraId="6038A207">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4D6D1">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EF8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02A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F586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每半月除尘一次，目视无灰尘、无污迹、无蜘蛛网。</w:t>
            </w:r>
          </w:p>
        </w:tc>
      </w:tr>
      <w:tr w14:paraId="3FE0A790">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4A755">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578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5C86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825C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每周擦拭一次，其中门厅玻璃每周两次，保持洁净、光亮、无灰尘、无污迹。</w:t>
            </w:r>
          </w:p>
        </w:tc>
      </w:tr>
      <w:tr w14:paraId="64064CC8">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E3BC">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EEF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0A6C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FB89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0776BE91">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4DE3B">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2B0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5D5A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7CEC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按单元设置垃圾收集点，分类收集，实行袋装化管理,每日早晚定时清理二次；垃圾收集点周围地面无散落垃圾、无污迹、无异味。</w:t>
            </w:r>
          </w:p>
        </w:tc>
      </w:tr>
      <w:tr w14:paraId="57A17D5D">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9AE71">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848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98A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8416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每日循环保洁（如有地毯每日换洗一次）；操作板每日消毒一次；每半月对电梯门壁打蜡上光一次，表面光亮、无污迹；轿厢壁无浮尘，不锈钢表面光亮、无污迹。</w:t>
            </w:r>
          </w:p>
        </w:tc>
      </w:tr>
      <w:tr w14:paraId="304B9DCC">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B93B6">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D6E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E19D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9C7B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道路、地面、绿地每日循环清扫保洁，广场砖地面每周冲洗一次；目视地面干净，地面垃圾滞留时间不超过一小时；明沟每日清扫一次，无杂物，无积水。</w:t>
            </w:r>
          </w:p>
        </w:tc>
      </w:tr>
      <w:tr w14:paraId="17D3C68A">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922CD">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640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F51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0FDB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每日擦抹一次，目视无灰尘、明亮清洁（2米以上部分每半月擦抹、除尘一次）。</w:t>
            </w:r>
          </w:p>
        </w:tc>
      </w:tr>
      <w:tr w14:paraId="72BDBEC5">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09800">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668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FEB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6EF5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打捞漂浮杂物，保持水体清洁，水面无漂浮物；定期对水体投放药剂或进行其它处理，保持水体无异味。</w:t>
            </w:r>
          </w:p>
        </w:tc>
      </w:tr>
      <w:tr w14:paraId="01CF537D">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FF5FC">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CB5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A0C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AC70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有先进的垃圾处理方式（如分类收集垃圾、压缩垃圾、生物分解有机垃圾等），对垃圾厢（房）循环保洁，垃圾厢（房）整洁、干净、无异味，灭害措施完善。</w:t>
            </w:r>
          </w:p>
        </w:tc>
      </w:tr>
      <w:tr w14:paraId="61415ABB">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DAFE9">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CEB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9AD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ABF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合理设置。随时清理擦拭，箱（桶）无异味、无污迹。</w:t>
            </w:r>
          </w:p>
        </w:tc>
      </w:tr>
      <w:tr w14:paraId="3C808FBC">
        <w:tblPrEx>
          <w:tblCellMar>
            <w:top w:w="0" w:type="dxa"/>
            <w:left w:w="0" w:type="dxa"/>
            <w:bottom w:w="0" w:type="dxa"/>
            <w:right w:w="0" w:type="dxa"/>
          </w:tblCellMar>
        </w:tblPrEx>
        <w:trPr>
          <w:trHeight w:val="36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D04CE">
            <w:pPr>
              <w:jc w:val="center"/>
              <w:rPr>
                <w:rFonts w:hint="eastAsia" w:ascii="宋体" w:hAnsi="宋体" w:eastAsia="宋体" w:cs="宋体"/>
                <w:i w:val="0"/>
                <w:color w:val="000000"/>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7E4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4C0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9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E5C9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每月对窨井、明沟、垃圾房喷洒药水一次，每半年灭鼠一次。</w:t>
            </w:r>
          </w:p>
        </w:tc>
      </w:tr>
    </w:tbl>
    <w:p w14:paraId="3A8E6842">
      <w:pPr>
        <w:spacing w:line="240" w:lineRule="auto"/>
        <w:jc w:val="center"/>
        <w:rPr>
          <w:rFonts w:hint="eastAsia" w:ascii="黑体" w:hAnsi="黑体" w:eastAsia="黑体" w:cs="黑体"/>
          <w:b w:val="0"/>
          <w:bCs/>
          <w:i w:val="0"/>
          <w:color w:val="000000"/>
          <w:kern w:val="0"/>
          <w:sz w:val="28"/>
          <w:szCs w:val="28"/>
          <w:u w:val="none"/>
          <w:lang w:val="en-US" w:eastAsia="zh-CN" w:bidi="ar"/>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三、公共区域秩序维护服务</w:t>
      </w:r>
    </w:p>
    <w:tbl>
      <w:tblPr>
        <w:tblStyle w:val="3"/>
        <w:tblW w:w="0" w:type="auto"/>
        <w:tblInd w:w="0" w:type="dxa"/>
        <w:tblLayout w:type="fixed"/>
        <w:tblCellMar>
          <w:top w:w="0" w:type="dxa"/>
          <w:left w:w="0" w:type="dxa"/>
          <w:bottom w:w="0" w:type="dxa"/>
          <w:right w:w="0" w:type="dxa"/>
        </w:tblCellMar>
      </w:tblPr>
      <w:tblGrid>
        <w:gridCol w:w="715"/>
        <w:gridCol w:w="635"/>
        <w:gridCol w:w="1192"/>
        <w:gridCol w:w="10869"/>
      </w:tblGrid>
      <w:tr w14:paraId="3407CE2F">
        <w:tblPrEx>
          <w:tblCellMar>
            <w:top w:w="0" w:type="dxa"/>
            <w:left w:w="0" w:type="dxa"/>
            <w:bottom w:w="0" w:type="dxa"/>
            <w:right w:w="0" w:type="dxa"/>
          </w:tblCellMar>
        </w:tblPrEx>
        <w:trPr>
          <w:trHeight w:val="397" w:hRule="atLeast"/>
          <w:tblHeader/>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829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F83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20B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DD6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734DE95E">
        <w:tblPrEx>
          <w:tblCellMar>
            <w:top w:w="0" w:type="dxa"/>
            <w:left w:w="0" w:type="dxa"/>
            <w:bottom w:w="0" w:type="dxa"/>
            <w:right w:w="0" w:type="dxa"/>
          </w:tblCellMar>
        </w:tblPrEx>
        <w:trPr>
          <w:trHeight w:val="482"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EF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D04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CF1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291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（1）专职保安人员，身体健康，定期接受培训，工作认真负责。</w:t>
            </w:r>
          </w:p>
        </w:tc>
      </w:tr>
      <w:tr w14:paraId="03C222C7">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44A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E60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B46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C19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3F499BA7">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288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965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9E9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35B4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2E1E06C6">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276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2D1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6F4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05C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（4）上岗时佩带统一标志，穿戴统一制服。</w:t>
            </w:r>
          </w:p>
        </w:tc>
      </w:tr>
      <w:tr w14:paraId="3CCCB781">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F90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071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FF9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9CD9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（1）小区主出入口24小时值班看守，边门定时开放并有专人看管，有详细交接班记录。</w:t>
            </w:r>
          </w:p>
        </w:tc>
      </w:tr>
      <w:tr w14:paraId="3BE4CAD5">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89F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67C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B48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7DC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（2）对进出车辆进行管理和疏导，保持出入口畅通；阻止小商小贩、外来人员随意进入小区。</w:t>
            </w:r>
          </w:p>
        </w:tc>
      </w:tr>
      <w:tr w14:paraId="2827AF90">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3C1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C0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E5E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46E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（1）每天不定时在小区内巡逻。</w:t>
            </w:r>
          </w:p>
        </w:tc>
      </w:tr>
      <w:tr w14:paraId="07B30061">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684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F75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263F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E13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（2）在遇到突发事件时，采取必要措施并及时报告管理处和相关部门。</w:t>
            </w:r>
          </w:p>
        </w:tc>
      </w:tr>
      <w:tr w14:paraId="5D3CECA1">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9D0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791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57C6B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D74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（1）小区应设有录像监控室、门禁，24小时开通，并有人驻守，注视各设备所传达的信息，重点部位监控录像保存不低于30天。</w:t>
            </w:r>
          </w:p>
        </w:tc>
      </w:tr>
      <w:tr w14:paraId="33762605">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2D5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800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D5D38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990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（2）监控中心收到报警信号后，保安人员应按规定及时赶到现场进行处理，同时应接受用户救助的要求，解答用户的询问。</w:t>
            </w:r>
          </w:p>
        </w:tc>
      </w:tr>
      <w:tr w14:paraId="0DDEAA8C">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6F8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82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A9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921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（1）设置简易的交通标志。</w:t>
            </w:r>
          </w:p>
        </w:tc>
      </w:tr>
      <w:tr w14:paraId="74E8CF53">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B34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D9B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444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F58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（2）地面有停车点，车辆停放有序（非机动车）。</w:t>
            </w:r>
          </w:p>
        </w:tc>
      </w:tr>
      <w:tr w14:paraId="2841EBD2">
        <w:tblPrEx>
          <w:tblCellMar>
            <w:top w:w="0" w:type="dxa"/>
            <w:left w:w="0" w:type="dxa"/>
            <w:bottom w:w="0" w:type="dxa"/>
            <w:right w:w="0" w:type="dxa"/>
          </w:tblCellMar>
        </w:tblPrEx>
        <w:trPr>
          <w:trHeight w:val="48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333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09E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EEA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824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材，车库（棚）场地整洁，有照明，无渗漏，无明显积水，无易燃、易爆及危险物品存放。发现车辆停放异常情况及时联系车主处理。</w:t>
            </w:r>
          </w:p>
        </w:tc>
      </w:tr>
      <w:tr w14:paraId="1B388C85">
        <w:tblPrEx>
          <w:tblCellMar>
            <w:top w:w="0" w:type="dxa"/>
            <w:left w:w="0" w:type="dxa"/>
            <w:bottom w:w="0" w:type="dxa"/>
            <w:right w:w="0" w:type="dxa"/>
          </w:tblCellMar>
        </w:tblPrEx>
        <w:trPr>
          <w:trHeight w:val="397"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53B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88E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1C9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840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（1）专职保安人员，身体健康，定期接受培训，工作认真负责。</w:t>
            </w:r>
          </w:p>
        </w:tc>
      </w:tr>
      <w:tr w14:paraId="46DE30B9">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7EE8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FA8A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27A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E2D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5746C560">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1EFD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BBF7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B41D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F72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69AED37F">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8426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336B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8897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423F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（4）上岗时佩带统一标志，穿戴统一制服。</w:t>
            </w:r>
          </w:p>
        </w:tc>
      </w:tr>
      <w:tr w14:paraId="35A07442">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2BAD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2D2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899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8F1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（1）小区主出入口24小时值班看守，边门定时开放并有专人看管，有详细交接班记录。</w:t>
            </w:r>
          </w:p>
        </w:tc>
      </w:tr>
      <w:tr w14:paraId="0D2AA25D">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9A9D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9131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EAB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F58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（2）对进出车辆进行管理和疏导，保持出入口畅通；阻止小商小贩、外来人员随意进入小区。</w:t>
            </w:r>
          </w:p>
        </w:tc>
      </w:tr>
      <w:tr w14:paraId="6ED645E1">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DAE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9F8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74E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78E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（1）白天巡逻次数不少于四次，夜间重点部位巡逻二次，并有巡逻记录。</w:t>
            </w:r>
          </w:p>
        </w:tc>
      </w:tr>
      <w:tr w14:paraId="6B5D1150">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A499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8B06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98B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9E9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（2）在遇到突发事件时，采取必要措施并及时报告管理处和相关部门。</w:t>
            </w:r>
          </w:p>
        </w:tc>
      </w:tr>
      <w:tr w14:paraId="17CE0377">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62A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F33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54F14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880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（1）小区应具备录像监控、楼宇对讲、门禁等三项以上技防设施，24小时开通，并有人驻守，注视各设备所传达的信息，重点部位监控录像保存不低于30天。</w:t>
            </w:r>
          </w:p>
        </w:tc>
      </w:tr>
      <w:tr w14:paraId="6ACB71AA">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78D1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22CC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6561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4D6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i w:val="0"/>
                <w:color w:val="000000"/>
                <w:spacing w:val="-11"/>
                <w:kern w:val="0"/>
                <w:sz w:val="21"/>
                <w:szCs w:val="21"/>
                <w:u w:val="none"/>
                <w:lang w:val="en-US" w:eastAsia="zh-CN" w:bidi="ar"/>
              </w:rPr>
              <w:t>监控中心收到报警信号后，保安人员应按规定及时赶到现场进行处理，同时应接受用户救助的要求，解答用户的询问。</w:t>
            </w:r>
          </w:p>
        </w:tc>
      </w:tr>
      <w:tr w14:paraId="2F8CDC75">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0824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BD2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A91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08D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（1）地面、墙面设置简易的交通标志。</w:t>
            </w:r>
          </w:p>
        </w:tc>
      </w:tr>
      <w:tr w14:paraId="3C7A2140">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DCE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8A8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0C5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939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（2）车辆按规定有序停放，对乱停车辆进行引导或搬迁。</w:t>
            </w:r>
          </w:p>
        </w:tc>
      </w:tr>
      <w:tr w14:paraId="5622CE4C">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4D7D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3DCF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A720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C30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械，车库（棚）场地整洁，有照明，无渗漏，无明显积水，无易燃、易爆及危险物品存放。发现车辆停放异常情况及时联系车主处理</w:t>
            </w:r>
          </w:p>
        </w:tc>
      </w:tr>
      <w:tr w14:paraId="5A097F7C">
        <w:tblPrEx>
          <w:tblCellMar>
            <w:top w:w="0" w:type="dxa"/>
            <w:left w:w="0" w:type="dxa"/>
            <w:bottom w:w="0" w:type="dxa"/>
            <w:right w:w="0" w:type="dxa"/>
          </w:tblCellMar>
        </w:tblPrEx>
        <w:trPr>
          <w:trHeight w:val="397"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06F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7E2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532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7B33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（1）专职保安人员中55周岁以下的人员占总数的40%以上，身体健康，定期接受培训，工作认真负责。</w:t>
            </w:r>
          </w:p>
        </w:tc>
      </w:tr>
      <w:tr w14:paraId="2815EAE0">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5894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FC0C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3593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B97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356CA2C6">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42D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DC59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E53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5596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25674954">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27F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834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578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B27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（4）上岗时佩带统一标志，穿戴统一制服，配备对讲装置或必要的安全护卫器械。</w:t>
            </w:r>
          </w:p>
        </w:tc>
      </w:tr>
      <w:tr w14:paraId="216EF8C2">
        <w:tblPrEx>
          <w:tblCellMar>
            <w:top w:w="0" w:type="dxa"/>
            <w:left w:w="0" w:type="dxa"/>
            <w:bottom w:w="0" w:type="dxa"/>
            <w:right w:w="0" w:type="dxa"/>
          </w:tblCellMar>
        </w:tblPrEx>
        <w:trPr>
          <w:trHeight w:val="369" w:hRule="atLeast"/>
        </w:trPr>
        <w:tc>
          <w:tcPr>
            <w:tcW w:w="7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57BD0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18C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8A2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924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（1）小区出入口24小时值班看守，并有交接班记录和外来车辆的登记记录。</w:t>
            </w:r>
          </w:p>
        </w:tc>
      </w:tr>
      <w:tr w14:paraId="703324A8">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C2EA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780C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3AB0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693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（2）封闭管理小区对外来人员或送货人员进行记录，阻止未经许可的外来人员进入小区。</w:t>
            </w:r>
          </w:p>
        </w:tc>
      </w:tr>
      <w:tr w14:paraId="16944CCE">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F2F2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19A2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738F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980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（3）保持出入口环境整洁、有序、道路畅通；对大型物件搬出实行记录。</w:t>
            </w:r>
          </w:p>
        </w:tc>
      </w:tr>
      <w:tr w14:paraId="34EECBAD">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4F0F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FC3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195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E43D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（1）白天每二小时巡逻一次，夜间每三小时巡逻一次，重点部位有明确的巡逻要求，并有巡逻记录。</w:t>
            </w:r>
          </w:p>
        </w:tc>
      </w:tr>
      <w:tr w14:paraId="118DDCE7">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3BE7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1B8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1DF8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5266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（2）在遇到异常情况、突发事件时，采取相应的应对措施，及时报告管理处和相关部门。</w:t>
            </w:r>
          </w:p>
        </w:tc>
      </w:tr>
      <w:tr w14:paraId="091D1B49">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8B5E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35F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8E431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59D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（1）小区应具备录像监控、楼宇对讲、门禁等三项以上技防设施，24小时开通，并有人驻守，注视各设备所传达的信息,重点部位监控录像保存不低于30天。</w:t>
            </w:r>
          </w:p>
        </w:tc>
      </w:tr>
      <w:tr w14:paraId="491B7918">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42A6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973A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46519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3354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（2）监控中心收到报警信号后，保安人员应按规定及时赶到现场进行处理，同时应接受用户救助的要求，解答用户的询问。</w:t>
            </w:r>
          </w:p>
        </w:tc>
      </w:tr>
      <w:tr w14:paraId="5BEDE420">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726D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9C6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A6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E82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（1）地面、墙面按车辆道路行驶要求设立醒目指示牌，车辆基本停放在规定的范围内，车位划线清晰，地面铺设新型环保材料。</w:t>
            </w:r>
          </w:p>
        </w:tc>
      </w:tr>
      <w:tr w14:paraId="6D7E30AE">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E163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9153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560A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CC18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（2）及时处理车辆停放不规范的现象。</w:t>
            </w:r>
          </w:p>
        </w:tc>
      </w:tr>
      <w:tr w14:paraId="7FFAB112">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69F7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B09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DC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607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械，车库（棚）场地整洁，有照明，无渗漏，无明显积水，无易燃、易爆及危险物品存放。发现车辆停放异常情况及时联系车主处理。</w:t>
            </w:r>
          </w:p>
        </w:tc>
      </w:tr>
      <w:tr w14:paraId="56E5B93F">
        <w:tblPrEx>
          <w:tblCellMar>
            <w:top w:w="0" w:type="dxa"/>
            <w:left w:w="0" w:type="dxa"/>
            <w:bottom w:w="0" w:type="dxa"/>
            <w:right w:w="0" w:type="dxa"/>
          </w:tblCellMar>
        </w:tblPrEx>
        <w:trPr>
          <w:trHeight w:val="369"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14A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970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A87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B3C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（1）专职保安人员中50周岁以下的人员占总数的40%以上，身体健康，定期接受培训，工作认真负责。</w:t>
            </w:r>
          </w:p>
        </w:tc>
      </w:tr>
      <w:tr w14:paraId="488CBDB6">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756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8183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BB74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8C9F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194730B2">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5B76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D42B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0D3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B92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770081EE">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3BE5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CD8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9CF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F7C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（4）上岗时佩带统一标志，穿戴统一制服，仪容仪表规范整齐，配备对讲装置或必要的安全护卫器械。</w:t>
            </w:r>
          </w:p>
        </w:tc>
      </w:tr>
      <w:tr w14:paraId="6C053038">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F5E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27D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259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36B9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（1）各出入口24小时值班看守，并有详细交接班记录和外来车辆的登记记录。</w:t>
            </w:r>
          </w:p>
        </w:tc>
      </w:tr>
      <w:tr w14:paraId="02FCFA2E">
        <w:tblPrEx>
          <w:tblCellMar>
            <w:top w:w="0" w:type="dxa"/>
            <w:left w:w="0" w:type="dxa"/>
            <w:bottom w:w="0" w:type="dxa"/>
            <w:right w:w="0" w:type="dxa"/>
          </w:tblCellMar>
        </w:tblPrEx>
        <w:trPr>
          <w:trHeight w:val="369"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143F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AFA7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C891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04D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（2）外来人员进入小区，通过联系住户，决定是否放行。</w:t>
            </w:r>
          </w:p>
        </w:tc>
      </w:tr>
      <w:tr w14:paraId="3D2986B9">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E83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476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3C1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BF6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（3）对进出小区的车辆进行管理和疏导，保持出入口环境整洁、有序、道路畅通；对大型物件搬出实行记录。</w:t>
            </w:r>
          </w:p>
        </w:tc>
      </w:tr>
      <w:tr w14:paraId="4E0733EF">
        <w:tblPrEx>
          <w:tblCellMar>
            <w:top w:w="0" w:type="dxa"/>
            <w:left w:w="0" w:type="dxa"/>
            <w:bottom w:w="0" w:type="dxa"/>
            <w:right w:w="0" w:type="dxa"/>
          </w:tblCellMar>
        </w:tblPrEx>
        <w:trPr>
          <w:trHeight w:val="397" w:hRule="atLeast"/>
        </w:trPr>
        <w:tc>
          <w:tcPr>
            <w:tcW w:w="7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CEB274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80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89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195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（1）保安人员按指定的时间和路线每二小时巡查一次，重点部位应设巡更点。有巡更记录。</w:t>
            </w:r>
          </w:p>
        </w:tc>
      </w:tr>
      <w:tr w14:paraId="62EB3EBA">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DBE7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B69B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6EDA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9BC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（2）接到火警、警情后十分钟内到达现场，协助保护现场，并报告管理处与警方。</w:t>
            </w:r>
          </w:p>
        </w:tc>
      </w:tr>
      <w:tr w14:paraId="5ABB80E3">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097E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4191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0E44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CCC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（3）在遇到异常情况或住户紧急求助时，及时赶到现场，采取相应措施。</w:t>
            </w:r>
          </w:p>
        </w:tc>
      </w:tr>
      <w:tr w14:paraId="145599C3">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9742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82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5AE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94F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设有监控中心，应具备录像监控（监控点应至少覆盖单元进出口、小区主要道路出入口）、楼宇对讲、门禁、门锁智能卡等3项以上技防设施，24小时开通，并有人驻守，注视各设备所传达的信息，重点部位监控录像保存不低于30天。</w:t>
            </w:r>
          </w:p>
        </w:tc>
      </w:tr>
      <w:tr w14:paraId="33E7F4C3">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8BA8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59C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550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450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（2）控制中心接到报警信号后，保安人员十分钟内赶到现场进行处理，同时中心应接受用户救助要求，解答用户询问。</w:t>
            </w:r>
          </w:p>
        </w:tc>
      </w:tr>
      <w:tr w14:paraId="661CA41A">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D05D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BBB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644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5F0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（1）地面、墙面按车辆道路行驶要求设立醒目指示牌和地标，车位划线清晰，地面铺设新型环保材料，进出车辆自动识别，车辆行驶有规定路线，车辆停放有序，吊顶整洁，灯光明亮。</w:t>
            </w:r>
          </w:p>
        </w:tc>
      </w:tr>
      <w:tr w14:paraId="6EEA1CCE">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C5C0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74CC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0D31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87A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（2）有专职人员24小时巡视和协助停车事宜。车辆停放有序，备有必需的消防器械，车库（棚）场地整洁，有照明，无渗漏，无明显积水，无易燃、易爆及危险物品存放。</w:t>
            </w:r>
          </w:p>
        </w:tc>
      </w:tr>
      <w:tr w14:paraId="75CF09D4">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9AF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66C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9DE3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D1ED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新进小区有小区停车位充电设施规划设计，预留充电设施安装位置和用电容量。支持和配合新能源小客车在自有车位或租赁期一年以上的租赁车位安装自有充电设施。发现车辆停放异常情况及时联系车主处理</w:t>
            </w:r>
          </w:p>
        </w:tc>
      </w:tr>
      <w:tr w14:paraId="158C2FC6">
        <w:tblPrEx>
          <w:tblCellMar>
            <w:top w:w="0" w:type="dxa"/>
            <w:left w:w="0" w:type="dxa"/>
            <w:bottom w:w="0" w:type="dxa"/>
            <w:right w:w="0" w:type="dxa"/>
          </w:tblCellMar>
        </w:tblPrEx>
        <w:trPr>
          <w:trHeight w:val="397"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827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518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5AA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B675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（1）专职保安人员，以中青年为主，50周岁以下的人员占总数50%以上，身体健康，定期接受培训，工作认真负责。</w:t>
            </w:r>
          </w:p>
        </w:tc>
      </w:tr>
      <w:tr w14:paraId="3CB0375D">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4BF4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085A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41A0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F778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（2）能处理和应对小区公共秩序维护工作，能正确使用各类消防、物防、技防器械和设备，能够熟悉、掌握各类刑事、治安案件和各类灾害事故的应急预案。</w:t>
            </w:r>
          </w:p>
        </w:tc>
      </w:tr>
      <w:tr w14:paraId="4E16BFC5">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AED6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008A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4EB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EA1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119987E4">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D8CD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1DD0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59FA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595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（4）上岗时佩带统一标志，穿戴统一制服（精致），装备佩戴规范，仪容仪表规范整齐，当值时坐姿挺直，站岗时不倚不靠。</w:t>
            </w:r>
          </w:p>
        </w:tc>
      </w:tr>
      <w:tr w14:paraId="1A2E7681">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B3B7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95E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CC7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0D1F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（1）各出入口24 小时值班看守，主出入口高峰时期立岗，并有详细交接班记录和外来车辆的登记记录。</w:t>
            </w:r>
          </w:p>
        </w:tc>
      </w:tr>
      <w:tr w14:paraId="115DAD94">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FD82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D316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1EA9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5A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（2）对外来人员进入小区，通过联系住户，决定是否放行。</w:t>
            </w:r>
          </w:p>
        </w:tc>
      </w:tr>
      <w:tr w14:paraId="34815F28">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024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453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C64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286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（3）对进出小区的车辆进行管理和疏导，保持出入口环境整洁、有序、道路畅通；对大型物件搬出实行记录。</w:t>
            </w:r>
          </w:p>
        </w:tc>
      </w:tr>
      <w:tr w14:paraId="7F34A778">
        <w:tblPrEx>
          <w:tblCellMar>
            <w:top w:w="0" w:type="dxa"/>
            <w:left w:w="0" w:type="dxa"/>
            <w:bottom w:w="0" w:type="dxa"/>
            <w:right w:w="0" w:type="dxa"/>
          </w:tblCellMar>
        </w:tblPrEx>
        <w:trPr>
          <w:trHeight w:val="397" w:hRule="atLeast"/>
        </w:trPr>
        <w:tc>
          <w:tcPr>
            <w:tcW w:w="7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85698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2F6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71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9DB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（1）保安人员按指定的时间和路线每二小时巡查一次，重点部位（小区道路、单元出入口、楼层和地下车库）应设巡更点，有巡更记录。</w:t>
            </w:r>
          </w:p>
        </w:tc>
      </w:tr>
      <w:tr w14:paraId="46A3C01B">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E17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941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B8B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B450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（2）接到火警、警情后五分钟内到达现场，协助保护现场，并报告管理处与警方。</w:t>
            </w:r>
          </w:p>
        </w:tc>
      </w:tr>
      <w:tr w14:paraId="37F28B6B">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649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EA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B8C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E6F5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（3）在遇到异常情况或住户紧急求助时，及时采取相应措施。</w:t>
            </w:r>
          </w:p>
        </w:tc>
      </w:tr>
      <w:tr w14:paraId="36B42C98">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79E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2A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321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672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设有监控中心，应具备录像监控（监控点至少覆盖单元进出口、小区主要道路出入口）、楼宇对讲（可视）、门禁（全封闭）、门锁智能卡等四项以上技防设施，24小时开通，并有人驻守，注视各设备所传达的信息，重点部位监控录像保存不低于30天。</w:t>
            </w:r>
          </w:p>
        </w:tc>
      </w:tr>
      <w:tr w14:paraId="50589DA1">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FC8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995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82E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2840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（2）监控中心接到报警信号后，保安人员十分钟内赶到现场进行处理，同时中心应接受用户救助的要求，解答用户的询问。</w:t>
            </w:r>
          </w:p>
        </w:tc>
      </w:tr>
      <w:tr w14:paraId="1652E082">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840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CA4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731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4AA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（3）小区应有火警、水警、警情应急预案，并在监控中心控制室内悬挂；每年应组织不少于1次的应急预案演习。</w:t>
            </w:r>
          </w:p>
        </w:tc>
      </w:tr>
      <w:tr w14:paraId="42D7307D">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C8E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1D5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184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633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（1）地面、墙面按车辆道路行驶要求设立指示牌和地标，车辆行驶有规定路线，车辆停放有序。</w:t>
            </w:r>
          </w:p>
        </w:tc>
      </w:tr>
      <w:tr w14:paraId="2C0F40D5">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EEB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AC6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65C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B83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（2）有专职人员24小时巡视。</w:t>
            </w:r>
          </w:p>
        </w:tc>
      </w:tr>
      <w:tr w14:paraId="30E8515C">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5F6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CFA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C18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A68E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应24小时有专人管理，车辆停放有序，进出车辆自动识别，车库内配置录像监视，地面、墙面按车辆道路行驶要求设立醒目指示牌和地标，照明、消防器械配置齐全，吊顶整洁，灯光明亮，车库场地每日清洁一次，无渗漏，无积水，通风良好，无易燃、易爆及危险物品存放。发现车辆停放异常情况及时联系车主处理。</w:t>
            </w:r>
          </w:p>
        </w:tc>
      </w:tr>
      <w:tr w14:paraId="6AE2122F">
        <w:tblPrEx>
          <w:tblCellMar>
            <w:top w:w="0" w:type="dxa"/>
            <w:left w:w="0" w:type="dxa"/>
            <w:bottom w:w="0" w:type="dxa"/>
            <w:right w:w="0" w:type="dxa"/>
          </w:tblCellMar>
        </w:tblPrEx>
        <w:trPr>
          <w:trHeight w:val="397"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E7B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E21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5B6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A9C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（4）新进小区有小区停车位充电设施规划设计，预留充电设施安装位置和用电容量。支持和配合新能源小客车在自有车位或租赁期一年以上的租赁车位安装自有充电设施。</w:t>
            </w:r>
          </w:p>
        </w:tc>
      </w:tr>
    </w:tbl>
    <w:p w14:paraId="71664871">
      <w:pPr>
        <w:spacing w:line="240" w:lineRule="auto"/>
        <w:jc w:val="center"/>
        <w:rPr>
          <w:rFonts w:hint="eastAsia" w:ascii="黑体" w:hAnsi="黑体" w:eastAsia="黑体" w:cs="黑体"/>
          <w:b w:val="0"/>
          <w:bCs/>
          <w:i w:val="0"/>
          <w:color w:val="000000"/>
          <w:sz w:val="28"/>
          <w:szCs w:val="28"/>
          <w:u w:val="none"/>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四、绿化日常养护服务</w:t>
      </w:r>
    </w:p>
    <w:tbl>
      <w:tblPr>
        <w:tblStyle w:val="3"/>
        <w:tblW w:w="0" w:type="auto"/>
        <w:tblInd w:w="0" w:type="dxa"/>
        <w:tblLayout w:type="fixed"/>
        <w:tblCellMar>
          <w:top w:w="0" w:type="dxa"/>
          <w:left w:w="0" w:type="dxa"/>
          <w:bottom w:w="0" w:type="dxa"/>
          <w:right w:w="0" w:type="dxa"/>
        </w:tblCellMar>
      </w:tblPr>
      <w:tblGrid>
        <w:gridCol w:w="610"/>
        <w:gridCol w:w="1877"/>
        <w:gridCol w:w="630"/>
        <w:gridCol w:w="1575"/>
        <w:gridCol w:w="9120"/>
      </w:tblGrid>
      <w:tr w14:paraId="2A00628F">
        <w:tblPrEx>
          <w:tblCellMar>
            <w:top w:w="0" w:type="dxa"/>
            <w:left w:w="0" w:type="dxa"/>
            <w:bottom w:w="0" w:type="dxa"/>
            <w:right w:w="0" w:type="dxa"/>
          </w:tblCellMar>
        </w:tblPrEx>
        <w:trPr>
          <w:trHeight w:val="386" w:hRule="atLeast"/>
          <w:tblHeader/>
        </w:trPr>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86039">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1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20999">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基本条件</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35C52">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36D03">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要素</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FC6">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养护要求（植物）</w:t>
            </w:r>
          </w:p>
        </w:tc>
      </w:tr>
      <w:tr w14:paraId="1BEAD4C0">
        <w:tblPrEx>
          <w:tblCellMar>
            <w:top w:w="0" w:type="dxa"/>
            <w:left w:w="0" w:type="dxa"/>
            <w:bottom w:w="0" w:type="dxa"/>
            <w:right w:w="0" w:type="dxa"/>
          </w:tblCellMar>
        </w:tblPrEx>
        <w:trPr>
          <w:trHeight w:val="386" w:hRule="atLeast"/>
        </w:trPr>
        <w:tc>
          <w:tcPr>
            <w:tcW w:w="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CED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91D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1、以绿为主。绿地内植物覆盖率在80%以上。</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38F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66D3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D99F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年普修二遍以上。</w:t>
            </w:r>
          </w:p>
        </w:tc>
      </w:tr>
      <w:tr w14:paraId="52C0B47F">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E17A7">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F4C0A">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82204">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3EA9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694C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每年除草三遍以上，控制杂草孳生。</w:t>
            </w:r>
          </w:p>
        </w:tc>
      </w:tr>
      <w:tr w14:paraId="05BD3049">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118CE">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D801B">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44584">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6EA7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D750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无明显缺水枯黄，有积水采取排除措施。</w:t>
            </w:r>
          </w:p>
        </w:tc>
      </w:tr>
      <w:tr w14:paraId="64F9A936">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51FE3">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3F950">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53A20">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5B85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5596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控制大面积病虫害发生。</w:t>
            </w:r>
          </w:p>
        </w:tc>
      </w:tr>
      <w:tr w14:paraId="22E1A015">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9ED05">
            <w:pPr>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531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2、乔、灌、草等保存率90%以上。</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65D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E5C2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7FF7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乔、灌木每年适时修剪一次；篱、球年修剪二遍以上；地被、攀援植物每年修剪、整理一次以上。</w:t>
            </w:r>
          </w:p>
        </w:tc>
      </w:tr>
      <w:tr w14:paraId="4AE3E9C4">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1D289">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74BA3">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757AC">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9085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6E8E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年中耕除草不少于三遍，及时拔除大型杂草，控制大面积杂草发生。</w:t>
            </w:r>
          </w:p>
        </w:tc>
      </w:tr>
      <w:tr w14:paraId="68DCBF80">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9143C">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28980">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DC633">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C050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74C7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有针对性及时灭治，年喷药不少于二次，控制大面积病虫害发生。</w:t>
            </w:r>
          </w:p>
        </w:tc>
      </w:tr>
      <w:tr w14:paraId="5918520F">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FBB28">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8EF6C">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8EE45">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76D3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AC73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发生倒伏及时扶正、抢救。</w:t>
            </w:r>
          </w:p>
        </w:tc>
      </w:tr>
      <w:tr w14:paraId="4AD0BFD9">
        <w:tblPrEx>
          <w:tblCellMar>
            <w:top w:w="0" w:type="dxa"/>
            <w:left w:w="0" w:type="dxa"/>
            <w:bottom w:w="0" w:type="dxa"/>
            <w:right w:w="0" w:type="dxa"/>
          </w:tblCellMar>
        </w:tblPrEx>
        <w:trPr>
          <w:trHeight w:val="386" w:hRule="atLeast"/>
        </w:trPr>
        <w:tc>
          <w:tcPr>
            <w:tcW w:w="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489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4B6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1、以绿为主，植物造景。绿地内植物覆盖率80%以上，绿地基本无裸露。</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0C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DD1B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051F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年普修三遍以上，切边整理一次以上。</w:t>
            </w:r>
          </w:p>
        </w:tc>
      </w:tr>
      <w:tr w14:paraId="7CC166EF">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08AF3">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1B46B">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89165">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01AE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7757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年普除杂草四遍以上，杂草面积不大于8%。</w:t>
            </w:r>
          </w:p>
        </w:tc>
      </w:tr>
      <w:tr w14:paraId="6E3B5B0C">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A93EE">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1BB6E">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3F602">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765C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42E3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干旱、高温季节基本保证有效供水，有积水应及时排除。</w:t>
            </w:r>
          </w:p>
        </w:tc>
      </w:tr>
      <w:tr w14:paraId="6D4D5904">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8D0A9">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95312">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B2B47">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AEAC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D1D9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发现病虫害及时灭杀。</w:t>
            </w:r>
          </w:p>
        </w:tc>
      </w:tr>
      <w:tr w14:paraId="00112895">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30E6A">
            <w:pPr>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FE3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2、绿地保存率 100%，乔、灌、草等保存率95%以上，大乔木保存率98%以上。绿地设施基本完好。</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972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1A3A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E351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乔、灌木按规范修剪每年二遍以上；篱、球每年修剪三次以上；地被、攀援植物每年修剪、整理不少于二次。</w:t>
            </w:r>
          </w:p>
        </w:tc>
      </w:tr>
      <w:tr w14:paraId="6D1FDA1D">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7229A">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0C86A">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D38BD">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6727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6B6E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每年中耕除草四次以上。</w:t>
            </w:r>
          </w:p>
        </w:tc>
      </w:tr>
      <w:tr w14:paraId="1F2324D5">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C01DA">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9062D">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C8A5D">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577E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8951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每年普施基肥一遍。</w:t>
            </w:r>
          </w:p>
        </w:tc>
      </w:tr>
      <w:tr w14:paraId="742170D4">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D2DE7">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C455B">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C13F7">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31AA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B383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有针对性及时灭治，每年喷药不少于二次，控制大面积病虫害发生。</w:t>
            </w:r>
          </w:p>
        </w:tc>
      </w:tr>
      <w:tr w14:paraId="2A42273D">
        <w:tblPrEx>
          <w:tblCellMar>
            <w:top w:w="0" w:type="dxa"/>
            <w:left w:w="0" w:type="dxa"/>
            <w:bottom w:w="0" w:type="dxa"/>
            <w:right w:w="0" w:type="dxa"/>
          </w:tblCellMar>
        </w:tblPrEx>
        <w:trPr>
          <w:trHeight w:val="386"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1D705">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60AB9">
            <w:pPr>
              <w:jc w:val="center"/>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9A0D8">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6E08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8877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发生倒伏及时扶正、加固。</w:t>
            </w:r>
          </w:p>
        </w:tc>
      </w:tr>
      <w:tr w14:paraId="062CCDDA">
        <w:tblPrEx>
          <w:tblCellMar>
            <w:top w:w="0" w:type="dxa"/>
            <w:left w:w="0" w:type="dxa"/>
            <w:bottom w:w="0" w:type="dxa"/>
            <w:right w:w="0" w:type="dxa"/>
          </w:tblCellMar>
        </w:tblPrEx>
        <w:trPr>
          <w:trHeight w:val="425" w:hRule="atLeast"/>
        </w:trPr>
        <w:tc>
          <w:tcPr>
            <w:tcW w:w="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75C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AB14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1、利用植物、山石、水体等设置景点。</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9FE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056B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336B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每年普修四遍以上，草面基本平整。</w:t>
            </w:r>
          </w:p>
        </w:tc>
      </w:tr>
      <w:tr w14:paraId="5C36A296">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0519F">
            <w:pPr>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ABB1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2、绿地内植物覆盖率80%以上，且群落、层次明显,并有花卉布置。</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346E1">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601C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415A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每年普除杂草五遍以上，杂草面积不大于6%。</w:t>
            </w:r>
          </w:p>
        </w:tc>
      </w:tr>
      <w:tr w14:paraId="2E5CB438">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8E2E9">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D5980">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B762D">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35F4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1BB0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及时灌溉，保证有效供水，有积水及时排除。</w:t>
            </w:r>
          </w:p>
        </w:tc>
      </w:tr>
      <w:tr w14:paraId="6C8FE4FA">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5CE33">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7EEA1">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14EAC">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5077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DFFF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每年普施有机肥一遍。</w:t>
            </w:r>
          </w:p>
        </w:tc>
      </w:tr>
      <w:tr w14:paraId="637F84E4">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6BE2C">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50D5D">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29280">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F1B7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58F5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发现病虫害及时灭杀。</w:t>
            </w:r>
          </w:p>
        </w:tc>
      </w:tr>
      <w:tr w14:paraId="70266682">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FDBED">
            <w:pPr>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054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3、绿地保存率 100%（包括经过规定手续变更）。乔、灌、草等保存率95%以上，大乔木保存率98%以上。绿地设施及硬质景观保持长年基本完好。</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830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5829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90D9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乔、灌木修剪每年二遍以上，无二级枯枝；蓠、球超过齐平线10cm应修剪，每年不少于四遍，做到表面圆整，基本无脱节；地   被、攀援植物适时修剪，每年不少于二次。</w:t>
            </w:r>
          </w:p>
        </w:tc>
      </w:tr>
      <w:tr w14:paraId="467C0DFE">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075CF">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6190A">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0B868">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2BB5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8741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每年中耕除草五次以上，土壤基本疏松。</w:t>
            </w:r>
          </w:p>
        </w:tc>
      </w:tr>
      <w:tr w14:paraId="7CDB345A">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78BCF">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DAA11">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86275">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10FF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6004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按植物品种、生长状况、土壤条件适当施肥；每年普施基肥一遍，部分花灌木增施追肥一次。</w:t>
            </w:r>
          </w:p>
        </w:tc>
      </w:tr>
      <w:tr w14:paraId="5E8A5098">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31EED">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F79F8">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1E92E">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2706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967A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有针对性及时灭治，主要病虫害发生低于10％。</w:t>
            </w:r>
          </w:p>
        </w:tc>
      </w:tr>
      <w:tr w14:paraId="026EB6DD">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17404">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166D6">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79739">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BD2C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EBDF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有倒伏倾向，及时扶正、加固。</w:t>
            </w:r>
          </w:p>
        </w:tc>
      </w:tr>
      <w:tr w14:paraId="44D15981">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8FB72">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07D21">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139D6">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C2E7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7279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乔灌木生长良好，树冠完整；花灌木基本开花；球、篱、地被生长正常,缺枝、空档不明显。</w:t>
            </w:r>
          </w:p>
        </w:tc>
      </w:tr>
      <w:tr w14:paraId="142B2522">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E569A">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4973D">
            <w:pPr>
              <w:jc w:val="both"/>
              <w:rPr>
                <w:rFonts w:hint="eastAsia" w:ascii="宋体" w:hAnsi="宋体" w:eastAsia="宋体" w:cs="宋体"/>
                <w:i w:val="0"/>
                <w:color w:val="000000"/>
                <w:sz w:val="21"/>
                <w:szCs w:val="21"/>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AB9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2393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784D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一年中有一次以上花卉布置。</w:t>
            </w:r>
          </w:p>
        </w:tc>
      </w:tr>
      <w:tr w14:paraId="0AE4C59B">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89336">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9FDB1">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31019">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24AB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AB7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143E9B0F">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89E56">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C1080">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157F">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CC2B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60F6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缺枝倒伏不超过十处。</w:t>
            </w:r>
          </w:p>
        </w:tc>
      </w:tr>
      <w:tr w14:paraId="1A948D0F">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02616">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19B62">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65619">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D61E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654B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保持花卉生长良好。</w:t>
            </w:r>
          </w:p>
        </w:tc>
      </w:tr>
      <w:tr w14:paraId="59E8EE61">
        <w:tblPrEx>
          <w:tblCellMar>
            <w:top w:w="0" w:type="dxa"/>
            <w:left w:w="0" w:type="dxa"/>
            <w:bottom w:w="0" w:type="dxa"/>
            <w:right w:w="0" w:type="dxa"/>
          </w:tblCellMar>
        </w:tblPrEx>
        <w:trPr>
          <w:trHeight w:val="42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27528">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8E5D8">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F0BC4">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26C9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6731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及时做好病虫害防治。</w:t>
            </w:r>
          </w:p>
        </w:tc>
      </w:tr>
      <w:tr w14:paraId="2350F4CF">
        <w:tblPrEx>
          <w:tblCellMar>
            <w:top w:w="0" w:type="dxa"/>
            <w:left w:w="0" w:type="dxa"/>
            <w:bottom w:w="0" w:type="dxa"/>
            <w:right w:w="0" w:type="dxa"/>
          </w:tblCellMar>
        </w:tblPrEx>
        <w:trPr>
          <w:trHeight w:val="397" w:hRule="atLeast"/>
        </w:trPr>
        <w:tc>
          <w:tcPr>
            <w:tcW w:w="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9CA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1729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1、绿地总体布局合理，满足居住环境的需要，集中绿地率10%以上。</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229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17FE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1A57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草坪保持平整，草高不超过8cm。</w:t>
            </w:r>
          </w:p>
        </w:tc>
      </w:tr>
      <w:tr w14:paraId="3A40F510">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48C55">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BD2FB">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D5F79">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3120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BD98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每年清除杂草七遍以上，杂草面积不大于5%。</w:t>
            </w:r>
          </w:p>
        </w:tc>
      </w:tr>
      <w:tr w14:paraId="47B39E8B">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03FBD">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928B1">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C0332">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A921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35AF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常年保证有效供水，有低洼及时整平，基本无积水。</w:t>
            </w:r>
          </w:p>
        </w:tc>
      </w:tr>
      <w:tr w14:paraId="4D36C58A">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12CF0">
            <w:pPr>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D9EF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2、利用植物、山石、水景等设置景点，且与环境协调。</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26CB5">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4F44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6E9B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按肥力、草种、生长情况及时施肥，每年二遍以上。</w:t>
            </w:r>
          </w:p>
        </w:tc>
      </w:tr>
      <w:tr w14:paraId="52B7F257">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CD057">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B05C3">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B88BF">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6622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A56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及时做好病虫害防治。</w:t>
            </w:r>
          </w:p>
        </w:tc>
      </w:tr>
      <w:tr w14:paraId="1E4F2D2B">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B5C94">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EF430">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E21CD">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A8C9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C604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草地生长正常，斑秃黄萎低于5%。</w:t>
            </w:r>
          </w:p>
        </w:tc>
      </w:tr>
      <w:tr w14:paraId="1E6362B3">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84B3B">
            <w:pPr>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9CA8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3、乔、灌、地被、草配植合理，层次较丰富，景观好。花坛、花境面积占绿地总面积的0.5%以上。</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12E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0660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8921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乔、灌木修剪每年三次以上，基本做到无枯枝、萌蘖枝；蓠、球、造型植物及时修剪，每年不少于五遍，做到枝叶紧密、圆整、   无脱节；地被、攀援植物修剪及时，每年不少于三次，基本无枯枝。</w:t>
            </w:r>
          </w:p>
        </w:tc>
      </w:tr>
      <w:tr w14:paraId="6CD94C22">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062F8">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DD025">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BFA9E">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0D2A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C2E8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适时中耕除草,做到基本无杂草，土壤疏松。</w:t>
            </w:r>
          </w:p>
        </w:tc>
      </w:tr>
      <w:tr w14:paraId="5337EDC4">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F199E">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BC20E">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668B6">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4749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58D3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按植物品种、生长状况、土壤条件适时施肥，每年普施基肥不少于一遍，花灌木增施追肥一遍。</w:t>
            </w:r>
          </w:p>
        </w:tc>
      </w:tr>
      <w:tr w14:paraId="2916C8B5">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FC744">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CB8FC">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DFBE3">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355C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95EA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防治结合、及时灭治，主要病虫害发生低于5％。</w:t>
            </w:r>
          </w:p>
        </w:tc>
      </w:tr>
      <w:tr w14:paraId="6A7780AC">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3EEA7">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5D665">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8A32E">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B069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C955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树木基本无倾斜。</w:t>
            </w:r>
          </w:p>
        </w:tc>
      </w:tr>
      <w:tr w14:paraId="13C68B64">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FEECE">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11A0D">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838EA">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6FC0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07DC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乔灌木生长良好，树冠完整；花灌木按时开花结果；球、篱、地被生长良好，无缺枝、空档。</w:t>
            </w:r>
          </w:p>
        </w:tc>
      </w:tr>
      <w:tr w14:paraId="632F0786">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2DDCB">
            <w:pPr>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D39F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4、绿地保存率100%，乔、灌、草等保存率98%以上。绿地设施、硬质景观保持完好。</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1D6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28BB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AB7A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一年中有两次以上花卉布置，三季有花。</w:t>
            </w:r>
          </w:p>
        </w:tc>
      </w:tr>
      <w:tr w14:paraId="3585C8C3">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D0E23">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6E121">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2FD84">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57C8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ACDA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2AB6AE1F">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1648A">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D3513">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0B810">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FC27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3158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缺枝倒伏不超过五处。</w:t>
            </w:r>
          </w:p>
        </w:tc>
      </w:tr>
      <w:tr w14:paraId="10203C8C">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54376">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15C1A">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F26BE">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4A86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FA6B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及时清除枯萎的花蒂、黄叶、杂草、垃圾；每年施基肥一次，每次布置前施复合肥一次。</w:t>
            </w:r>
          </w:p>
        </w:tc>
      </w:tr>
      <w:tr w14:paraId="3D71F125">
        <w:tblPrEx>
          <w:tblCellMar>
            <w:top w:w="0" w:type="dxa"/>
            <w:left w:w="0" w:type="dxa"/>
            <w:bottom w:w="0" w:type="dxa"/>
            <w:right w:w="0" w:type="dxa"/>
          </w:tblCellMar>
        </w:tblPrEx>
        <w:trPr>
          <w:trHeight w:val="39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F5F4D">
            <w:pPr>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7DFAF">
            <w:pPr>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0D746">
            <w:pPr>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73CF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122A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适时做好病虫害防治。</w:t>
            </w:r>
          </w:p>
        </w:tc>
      </w:tr>
      <w:tr w14:paraId="06270056">
        <w:tblPrEx>
          <w:tblCellMar>
            <w:top w:w="0" w:type="dxa"/>
            <w:left w:w="0" w:type="dxa"/>
            <w:bottom w:w="0" w:type="dxa"/>
            <w:right w:w="0" w:type="dxa"/>
          </w:tblCellMar>
        </w:tblPrEx>
        <w:trPr>
          <w:trHeight w:val="369" w:hRule="atLeast"/>
        </w:trPr>
        <w:tc>
          <w:tcPr>
            <w:tcW w:w="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65B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3F76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1、绿地总体布局均衡，生态、景观效应显著，集中绿地率20%以上。</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1A5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DDF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EF90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草坪常年保持平整，边缘清晰，草高不超过6cm。</w:t>
            </w:r>
          </w:p>
        </w:tc>
      </w:tr>
      <w:tr w14:paraId="33CA5B8C">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6AAA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C555A">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5245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600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5033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及时清除杂草,做到基本无杂草。</w:t>
            </w:r>
          </w:p>
        </w:tc>
      </w:tr>
      <w:tr w14:paraId="04D255E8">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E48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894A2">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44A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621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C54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常年保持有效供水，草地充分生长，有覆沙调整，地形平整、流畅。</w:t>
            </w:r>
          </w:p>
        </w:tc>
      </w:tr>
      <w:tr w14:paraId="3A59B155">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86EB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991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2、运用植物、山石、水体等设置景点，且与环境协调，效果好。</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FCD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1A3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B1C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按肥力、草种、生长情况，适时适量施有机复合肥二到三遍。</w:t>
            </w:r>
          </w:p>
        </w:tc>
      </w:tr>
      <w:tr w14:paraId="07EFEEC9">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CB08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E391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4959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23E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49C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预防为主、综合治理，严格控制病虫害。</w:t>
            </w:r>
          </w:p>
        </w:tc>
      </w:tr>
      <w:tr w14:paraId="371B0D1A">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85C6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04D6D">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250E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12F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ADA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绿草如茵,斑秃黄萎低于5%。</w:t>
            </w:r>
          </w:p>
        </w:tc>
      </w:tr>
      <w:tr w14:paraId="53B0DAEB">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E193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982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3、乔、灌、地被、草配植科学，层次丰富、季相分明。集中绿地布置全冠大树；花坛、花景面积占绿地总面积1%以上；植物品种多样（1万平方米以上绿地不少于80种，2万平方米以上绿地不少于100种）。</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E9E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3DC6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76F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乔、灌木修剪每年三遍以上，无枯枝、萌蘖枝；篱、球、造型植物按生长情况，造型要求及时修剪，做到枝叶茂密、圆整、无脱   节；地被、攀援植物修剪、整理及时，每年三次以上，基本无枯枝。</w:t>
            </w:r>
          </w:p>
        </w:tc>
      </w:tr>
      <w:tr w14:paraId="5FC45B3C">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5ED8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CCD1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645A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4FA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C43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常年土壤疏松通透，无杂草。</w:t>
            </w:r>
          </w:p>
        </w:tc>
      </w:tr>
      <w:tr w14:paraId="34FD82CE">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3B33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375BF">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EAAE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584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05A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按植物品种、生长、土壤状况适时适量施肥。每年普施基肥不少于一遍，花灌木增追施复合肥二遍，满足植物生长需要。</w:t>
            </w:r>
          </w:p>
        </w:tc>
      </w:tr>
      <w:tr w14:paraId="57732517">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FB41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CF00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D773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487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45C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预防为主、生态治理，各类病虫害发生低于5%。</w:t>
            </w:r>
          </w:p>
        </w:tc>
      </w:tr>
      <w:tr w14:paraId="10CE2B15">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1DC1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0CFDC">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88E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0167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2140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树木基本无倾斜。</w:t>
            </w:r>
          </w:p>
        </w:tc>
      </w:tr>
      <w:tr w14:paraId="5622BC22">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4068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19FFE">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2B78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11F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F45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乔灌木生长健壮，树冠完整，形态优美；花灌木按时开花结果；球、篱、地被生长茂盛，无缺枝、空挡。</w:t>
            </w:r>
          </w:p>
        </w:tc>
      </w:tr>
      <w:tr w14:paraId="627D6CB8">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539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162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4、绿地保存率100%。乔、灌、草等保存率98%以上。绿地设施及硬质景观保持常年完好。</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692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70E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B68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每年中有四次以上花卉布置，四季有花。</w:t>
            </w:r>
          </w:p>
        </w:tc>
      </w:tr>
      <w:tr w14:paraId="7F4099A4">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78B0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9A43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3356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63F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5B0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024B31B3">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4709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DBB2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78E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A091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DA5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缺枝倒伏及时补种。</w:t>
            </w:r>
          </w:p>
        </w:tc>
      </w:tr>
      <w:tr w14:paraId="4D215D64">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32BA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1377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734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A360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213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及时清除枯萎的花蒂、黄叶、杂草、垃圾。每年施基肥一次，每次布置前施复合肥一次，盛花期追肥适量。</w:t>
            </w:r>
          </w:p>
        </w:tc>
      </w:tr>
      <w:tr w14:paraId="3DCFC400">
        <w:tblPrEx>
          <w:tblCellMar>
            <w:top w:w="0" w:type="dxa"/>
            <w:left w:w="0" w:type="dxa"/>
            <w:bottom w:w="0" w:type="dxa"/>
            <w:right w:w="0" w:type="dxa"/>
          </w:tblCellMar>
        </w:tblPrEx>
        <w:trPr>
          <w:trHeight w:val="369"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193A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4099E">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6C17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0A4A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9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C055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适时做好病虫害防治。</w:t>
            </w:r>
          </w:p>
        </w:tc>
      </w:tr>
    </w:tbl>
    <w:p w14:paraId="064C3845">
      <w:pPr>
        <w:spacing w:line="240" w:lineRule="auto"/>
        <w:jc w:val="center"/>
        <w:rPr>
          <w:rFonts w:hint="eastAsia" w:ascii="黑体" w:hAnsi="黑体" w:eastAsia="黑体" w:cs="黑体"/>
          <w:b w:val="0"/>
          <w:bCs/>
          <w:i w:val="0"/>
          <w:color w:val="000000"/>
          <w:sz w:val="28"/>
          <w:szCs w:val="28"/>
          <w:u w:val="none"/>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五、共用部位、共用设备设施日常运行、保养、维修服务</w:t>
      </w:r>
    </w:p>
    <w:tbl>
      <w:tblPr>
        <w:tblStyle w:val="3"/>
        <w:tblW w:w="0" w:type="auto"/>
        <w:tblInd w:w="0" w:type="dxa"/>
        <w:tblLayout w:type="fixed"/>
        <w:tblCellMar>
          <w:top w:w="0" w:type="dxa"/>
          <w:left w:w="0" w:type="dxa"/>
          <w:bottom w:w="0" w:type="dxa"/>
          <w:right w:w="0" w:type="dxa"/>
        </w:tblCellMar>
      </w:tblPr>
      <w:tblGrid>
        <w:gridCol w:w="499"/>
        <w:gridCol w:w="499"/>
        <w:gridCol w:w="655"/>
        <w:gridCol w:w="11758"/>
      </w:tblGrid>
      <w:tr w14:paraId="0EEEF987">
        <w:tblPrEx>
          <w:tblCellMar>
            <w:top w:w="0" w:type="dxa"/>
            <w:left w:w="0" w:type="dxa"/>
            <w:bottom w:w="0" w:type="dxa"/>
            <w:right w:w="0" w:type="dxa"/>
          </w:tblCellMar>
        </w:tblPrEx>
        <w:trPr>
          <w:trHeight w:val="340" w:hRule="atLeast"/>
          <w:tblHeader/>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084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FD7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B63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11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FBA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77313F23">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BB3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F1A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ACB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0A9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35315C8C">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2313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EBE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FF83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45C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（2）小区门幢、单元（门）、户门标识明显，有缺损及时更换或修补。</w:t>
            </w:r>
          </w:p>
        </w:tc>
      </w:tr>
      <w:tr w14:paraId="2C9EF21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F40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50B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71A3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7E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（3）室外招牌、广告牌、霓虹灯等设施设备，监督安装使用的遵守相关规定，有脱落迹象时及时加固。</w:t>
            </w:r>
          </w:p>
        </w:tc>
      </w:tr>
      <w:tr w14:paraId="3EAB13C2">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C693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56E0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0A31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1E6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4670FE9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DAFB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06F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A76D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626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（5）共用部位的维修、更新、改造，质保期内的通知建设单位，超出质保期按相关政策法规及时通知业主委员会或社区申请住宅专项维修资金。</w:t>
            </w:r>
          </w:p>
        </w:tc>
      </w:tr>
      <w:tr w14:paraId="56BF953D">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C5E4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AB3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F0D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77A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（1）楼梯扶手、门窗定期巡查，楼内公共部位配件、门窗玻璃正常，单元门的维修按相关规定执行。</w:t>
            </w:r>
          </w:p>
        </w:tc>
      </w:tr>
      <w:tr w14:paraId="1E942C3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3C8D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E65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BD4A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282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（2）楼内地面、墙面、顶棚定期巡查，零星破损及时修缮。</w:t>
            </w:r>
          </w:p>
        </w:tc>
      </w:tr>
      <w:tr w14:paraId="14E895BA">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0E2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664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A3BA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D5F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（3）道路、场地、停车场每月巡查1次，发现损坏按规定修复。</w:t>
            </w:r>
          </w:p>
        </w:tc>
      </w:tr>
      <w:tr w14:paraId="6C5419B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0C92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A709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D617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C26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（4）安全标识，定期巡查，危及人身安全隐患处设置明显标识，发现损坏及时修补。</w:t>
            </w:r>
          </w:p>
        </w:tc>
      </w:tr>
      <w:tr w14:paraId="4C9F17F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9DF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267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D419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DAA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（5）围墙、围栏定期巡查，发现损坏按规定维修。</w:t>
            </w:r>
          </w:p>
        </w:tc>
      </w:tr>
      <w:tr w14:paraId="2F3D5DD3">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645C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B718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FE13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D0A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（6）每年1次观测房屋结构，发现特殊情况及时上报，必要时请专业单位进行检测评定。</w:t>
            </w:r>
          </w:p>
        </w:tc>
      </w:tr>
      <w:tr w14:paraId="0C4E4BA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C32A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72D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60AA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1A4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街道办事处或社区报告。</w:t>
            </w:r>
          </w:p>
        </w:tc>
      </w:tr>
      <w:tr w14:paraId="49C6015F">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96A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A44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20F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5A85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14:paraId="00E5C5B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D285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E4B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464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366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（1）共用设施设备运行养护工作标准及岗位责任制明确，设置重点设施设备标识。</w:t>
            </w:r>
          </w:p>
        </w:tc>
      </w:tr>
      <w:tr w14:paraId="0354D33C">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9D2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0A65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7645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EBB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（2）建立共用设施设备档案，重点设备的运行、检查、维修、保养等记录齐全。</w:t>
            </w:r>
          </w:p>
        </w:tc>
      </w:tr>
      <w:tr w14:paraId="3A7B6C9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27AB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9B8C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E8F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314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w:t>
            </w:r>
          </w:p>
        </w:tc>
      </w:tr>
      <w:tr w14:paraId="105766ED">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474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72E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12F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C41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（4）对重点设备突发故障有应急方案，进行抢修，尽快恢复运行。</w:t>
            </w:r>
          </w:p>
        </w:tc>
      </w:tr>
      <w:tr w14:paraId="09F63C30">
        <w:tblPrEx>
          <w:tblCellMar>
            <w:top w:w="0" w:type="dxa"/>
            <w:left w:w="0" w:type="dxa"/>
            <w:bottom w:w="0" w:type="dxa"/>
            <w:right w:w="0" w:type="dxa"/>
          </w:tblCellMar>
        </w:tblPrEx>
        <w:trPr>
          <w:trHeight w:val="386" w:hRule="atLeast"/>
        </w:trPr>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49162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1DA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D72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供配电</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AEA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1、设备运行状况应每24小时检查1次，对主要运行参数进行检查、记录；具备无人值守条件的配电室每日检查2次，用电高峰时期适当增加巡视次数；其他低压配电室每月巡查1次；</w:t>
            </w:r>
          </w:p>
        </w:tc>
      </w:tr>
      <w:tr w14:paraId="0D8AA62A">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649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C66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A24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CB2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w:t>
            </w:r>
          </w:p>
        </w:tc>
      </w:tr>
      <w:tr w14:paraId="2201F34F">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E09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83C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E0B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88B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（1）路灯、楼道灯完好率不低于95%；接到业主或使用人报修后一个工作日内修复。</w:t>
            </w:r>
          </w:p>
        </w:tc>
      </w:tr>
      <w:tr w14:paraId="142C59B3">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8FB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C39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B93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50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（2）按时开启，满足使用要求。</w:t>
            </w:r>
          </w:p>
        </w:tc>
      </w:tr>
      <w:tr w14:paraId="0932F172">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B8F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31A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4C6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90F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w:t>
            </w:r>
          </w:p>
        </w:tc>
      </w:tr>
      <w:tr w14:paraId="5C3102BD">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BF6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CA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45C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576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（1）泵房通风良好，无杂物存放。泵房设备运行情况每周检查1次；地下室、管道井等部位明装管线、阀门巡查每季度1次。</w:t>
            </w:r>
          </w:p>
        </w:tc>
      </w:tr>
      <w:tr w14:paraId="70433162">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EA1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A56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C37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32F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w:t>
            </w:r>
          </w:p>
        </w:tc>
      </w:tr>
      <w:tr w14:paraId="0EBBB532">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051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AB7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848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9AE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（3）公共污水管道每年检查1次，视情况进行清理、疏通。</w:t>
            </w:r>
          </w:p>
        </w:tc>
      </w:tr>
      <w:tr w14:paraId="0993364F">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FE7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1E4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C39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38C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（4）雨水管道、化粪池等部位每年检查1次，视情况进行清理、疏通。</w:t>
            </w:r>
          </w:p>
        </w:tc>
      </w:tr>
      <w:tr w14:paraId="39EF6248">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DE5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A19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079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591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（5）污水提升泵保证正常运行。</w:t>
            </w:r>
          </w:p>
        </w:tc>
      </w:tr>
      <w:tr w14:paraId="7F4A1542">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D65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CEE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AA0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F79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04FDA928">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651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305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3A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617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（1）监控系统设施设备应24小时运转正常，设备出现故障，按规定及时修复。</w:t>
            </w:r>
          </w:p>
        </w:tc>
      </w:tr>
      <w:tr w14:paraId="6667B774">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FA4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191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7B1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8A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（2）门禁系统工作正常；不需要更换配件的一般性故障及时修复。</w:t>
            </w:r>
          </w:p>
        </w:tc>
      </w:tr>
      <w:tr w14:paraId="594F5810">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CBE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2AF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A99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B39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（3）监控控制系统每月表面清洁1次。</w:t>
            </w:r>
          </w:p>
        </w:tc>
      </w:tr>
      <w:tr w14:paraId="20DABE92">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A2A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DBD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15F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303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（4）对讲门口机每月表面清洁1次。</w:t>
            </w:r>
          </w:p>
        </w:tc>
      </w:tr>
      <w:tr w14:paraId="76015D26">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CC7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9D2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933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984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（5）电子围栏等探测器每年检查1次固定状况、探测范围、防水状况等。</w:t>
            </w:r>
          </w:p>
        </w:tc>
      </w:tr>
      <w:tr w14:paraId="27B8D229">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1C1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5F4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87B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8E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（6）图像采集设备每月检查1次画面、录像功能，显示时间准确无误；每月表面清洁1次。</w:t>
            </w:r>
          </w:p>
        </w:tc>
      </w:tr>
      <w:tr w14:paraId="512F4EC7">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C95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D9C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85E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2D6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（7）巡更点每半年检查1次外观，每半年表面清洁1次，每日存储巡更记录。</w:t>
            </w:r>
          </w:p>
        </w:tc>
      </w:tr>
      <w:tr w14:paraId="06418C41">
        <w:tblPrEx>
          <w:tblCellMar>
            <w:top w:w="0" w:type="dxa"/>
            <w:left w:w="0" w:type="dxa"/>
            <w:bottom w:w="0" w:type="dxa"/>
            <w:right w:w="0" w:type="dxa"/>
          </w:tblCellMar>
        </w:tblPrEx>
        <w:trPr>
          <w:trHeight w:val="38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F4D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8AE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2D2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F89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（8）制订安全监控系统重大故障应急预案，保证故障状态下安全管理可控。</w:t>
            </w:r>
          </w:p>
        </w:tc>
      </w:tr>
      <w:tr w14:paraId="4B8E4D9D">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142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DD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82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592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7510D10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422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068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E14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AF0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（2）小区平面分布图，组团及门幢、单元（门）、户门标识明显，有缺损及时更换或修补。</w:t>
            </w:r>
          </w:p>
        </w:tc>
      </w:tr>
      <w:tr w14:paraId="6D98312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AEB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C42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394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6F9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（3）室外招牌、广告牌、霓虹灯等设施设备，监督安装使用方遵守相关规定，有脱落迹象时及时加固。</w:t>
            </w:r>
          </w:p>
        </w:tc>
      </w:tr>
      <w:tr w14:paraId="29B9F43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667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1DE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D67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8B1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690EA8D1">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DD9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D63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CB3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FD8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（5）共用部位的维修、更新、改造，质保期内的通知建设单位，超出质保期按相关政策法规及时通知业主委员会申请住宅专项维修资金。</w:t>
            </w:r>
          </w:p>
        </w:tc>
      </w:tr>
      <w:tr w14:paraId="2A779AD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A00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D44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9EF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710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（1）楼梯扶手、门窗每月巡查1次，楼内公共部位配件、门窗玻璃正常，单元门的维修按相关规定执行。</w:t>
            </w:r>
          </w:p>
        </w:tc>
      </w:tr>
      <w:tr w14:paraId="33A7559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691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EE3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BE9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586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（2）楼内地面、墙面、顶棚每月巡查1次，零星破损及时修缮。</w:t>
            </w:r>
          </w:p>
        </w:tc>
      </w:tr>
      <w:tr w14:paraId="00A7E8D0">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847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74B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076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A59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（3）道路、场地、停车场每2周巡查1次，发现损坏按规定修复。</w:t>
            </w:r>
          </w:p>
        </w:tc>
      </w:tr>
      <w:tr w14:paraId="2A5122FA">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97E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5CC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DA3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568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62313744">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623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CC2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635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F5F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（5）围墙、围栏每月巡查1次，发现损坏按规定维修。</w:t>
            </w:r>
          </w:p>
        </w:tc>
      </w:tr>
      <w:tr w14:paraId="449F88D2">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5A7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948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D45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E2F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1608FC84">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487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8DF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22C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CD0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36996574">
        <w:tblPrEx>
          <w:tblCellMar>
            <w:top w:w="0" w:type="dxa"/>
            <w:left w:w="0" w:type="dxa"/>
            <w:bottom w:w="0" w:type="dxa"/>
            <w:right w:w="0" w:type="dxa"/>
          </w:tblCellMar>
        </w:tblPrEx>
        <w:trPr>
          <w:trHeight w:val="101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52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910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F23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C05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地街道办事处或社区报告。</w:t>
            </w:r>
          </w:p>
        </w:tc>
      </w:tr>
      <w:tr w14:paraId="7724F2D1">
        <w:tblPrEx>
          <w:tblCellMar>
            <w:top w:w="0" w:type="dxa"/>
            <w:left w:w="0" w:type="dxa"/>
            <w:bottom w:w="0" w:type="dxa"/>
            <w:right w:w="0" w:type="dxa"/>
          </w:tblCellMar>
        </w:tblPrEx>
        <w:trPr>
          <w:trHeight w:val="105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328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B4E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22E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75A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14:paraId="713EA1A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C33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BF2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A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1E2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（1）共用设施设备运行养护工作标准及岗位责任制明确，设置重点设施设备标识。</w:t>
            </w:r>
          </w:p>
        </w:tc>
      </w:tr>
      <w:tr w14:paraId="6FCB0B3A">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6C7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2F1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F7D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63B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（2）建立共用设施设备档案，重点设备的运行、检查、维修、保养等记录齐全。</w:t>
            </w:r>
          </w:p>
        </w:tc>
      </w:tr>
      <w:tr w14:paraId="422DAD93">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AFD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416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091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9B7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w:t>
            </w:r>
          </w:p>
        </w:tc>
      </w:tr>
      <w:tr w14:paraId="6CFD9594">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330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092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D34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E40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（4）对重点设备突发故障有应急方案，进行抢修，尽快恢复运行。</w:t>
            </w:r>
          </w:p>
        </w:tc>
      </w:tr>
      <w:tr w14:paraId="0D42687B">
        <w:tblPrEx>
          <w:tblCellMar>
            <w:top w:w="0" w:type="dxa"/>
            <w:left w:w="0" w:type="dxa"/>
            <w:bottom w:w="0" w:type="dxa"/>
            <w:right w:w="0" w:type="dxa"/>
          </w:tblCellMar>
        </w:tblPrEx>
        <w:trPr>
          <w:trHeight w:val="369" w:hRule="atLeast"/>
        </w:trPr>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904CB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6CB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BD5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628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1、设备运行状况应每24小时检查1次，对主要运行参数进行检查、记录；具备无人值守条件的配电室每日检查2次，用电高峰时期适当增加巡视次数；其他低压配电室每月巡查1次；</w:t>
            </w:r>
          </w:p>
        </w:tc>
      </w:tr>
      <w:tr w14:paraId="17EA79F3">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CF0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448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8CF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E40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w:t>
            </w:r>
          </w:p>
        </w:tc>
      </w:tr>
      <w:tr w14:paraId="498B3E66">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E11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738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CF5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6E1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（1）路灯、楼道灯完好率不低于95%；接到业主或使用人报修后3个工作日内修复。</w:t>
            </w:r>
          </w:p>
        </w:tc>
      </w:tr>
      <w:tr w14:paraId="0E67D85C">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B10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D62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E74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019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（2）按时开启，满足使用要求。</w:t>
            </w:r>
          </w:p>
        </w:tc>
      </w:tr>
      <w:tr w14:paraId="21C006CF">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7D3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005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7E7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642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w:t>
            </w:r>
          </w:p>
        </w:tc>
      </w:tr>
      <w:tr w14:paraId="16A3591F">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AF5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846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14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2B0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（1）泵房通风良好，无杂物存放。泵房设备运行情况每周检查1次；地下室、管道井等部位明装管线、阀门巡查每季度1次。</w:t>
            </w:r>
          </w:p>
        </w:tc>
      </w:tr>
      <w:tr w14:paraId="5D0DD45D">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E2A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F8C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578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DCE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w:t>
            </w:r>
          </w:p>
        </w:tc>
      </w:tr>
      <w:tr w14:paraId="3F7F3487">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410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9ED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05A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DD7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（3）公共污水管道每半年检查1次，视情况进行清理、疏通；</w:t>
            </w:r>
          </w:p>
        </w:tc>
      </w:tr>
      <w:tr w14:paraId="77E9DF3D">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488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E1F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D5B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FC0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（4）雨水管道、化粪池等部位每半年检查1次，视情况进行清理、疏通；</w:t>
            </w:r>
          </w:p>
        </w:tc>
      </w:tr>
      <w:tr w14:paraId="7B8E6428">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EA4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0A9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4EC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6C0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（5）污水提升泵保证正常运行。</w:t>
            </w:r>
          </w:p>
        </w:tc>
      </w:tr>
      <w:tr w14:paraId="69DE5D59">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E46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A40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236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678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79A1E3DB">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2F3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95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227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F67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（1）监控系统设施设备应24小时运转正常；按设备使用说明书的要求对摄像、存储设备进行检修保养；设备出现故障，及时修复。</w:t>
            </w:r>
          </w:p>
        </w:tc>
      </w:tr>
      <w:tr w14:paraId="5E7D069E">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749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633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2DF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48B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（2）保证保证系统工作正常；不需要更换配件的一般性故障24小时内修复。</w:t>
            </w:r>
          </w:p>
        </w:tc>
      </w:tr>
      <w:tr w14:paraId="5C377FA2">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C4E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DE9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A62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C16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（3）监控控制系统主机每月表面清洁2次。</w:t>
            </w:r>
          </w:p>
        </w:tc>
      </w:tr>
      <w:tr w14:paraId="03219B66">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00D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BB8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532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50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（4）对讲门口机每月表面清洁2次。</w:t>
            </w:r>
          </w:p>
        </w:tc>
      </w:tr>
      <w:tr w14:paraId="3314E47C">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C85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021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8F9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C25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（5）电子围栏等探测器每半年检查1次固定状况、探测范围、防水状况等。</w:t>
            </w:r>
          </w:p>
        </w:tc>
      </w:tr>
      <w:tr w14:paraId="37F93190">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069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853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6B5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D7C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（6）图像采集设备每月检查1次画面、录像功能，显示时间准确无误；每月表面清洁1次。</w:t>
            </w:r>
          </w:p>
        </w:tc>
      </w:tr>
      <w:tr w14:paraId="352FBF30">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27C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205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823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8E3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（7）巡更点每季度检查1次外观，每季度表面清洁1次，每日存储巡更记录。</w:t>
            </w:r>
          </w:p>
        </w:tc>
      </w:tr>
      <w:tr w14:paraId="1D9965D3">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825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48C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52A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715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（8）制订安全监控系统重大故障应急预案，保证故障状态下安全管理可控。</w:t>
            </w:r>
          </w:p>
        </w:tc>
      </w:tr>
      <w:tr w14:paraId="4C4BB87E">
        <w:tblPrEx>
          <w:tblCellMar>
            <w:top w:w="0" w:type="dxa"/>
            <w:left w:w="0" w:type="dxa"/>
            <w:bottom w:w="0" w:type="dxa"/>
            <w:right w:w="0" w:type="dxa"/>
          </w:tblCellMar>
        </w:tblPrEx>
        <w:trPr>
          <w:trHeight w:val="397"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0B2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2F3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3E4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AC4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675475B9">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08D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07D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037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0A3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（2）小区主出入口设有平面分布图，主要路口设有路标，组团及幢、单元（门）、户门标识明显，保持齐全、规范美观，有缺损及时更换或修补。</w:t>
            </w:r>
          </w:p>
        </w:tc>
      </w:tr>
      <w:tr w14:paraId="1C11E8DC">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6E4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A9C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D82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E1E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（3）室外招牌、广告牌、霓虹灯等设施设备，监督安装使用方遵守相关规定，保持外观完好，有脱落迹象时及时加固。</w:t>
            </w:r>
          </w:p>
        </w:tc>
      </w:tr>
      <w:tr w14:paraId="5B07D6EF">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14D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9CE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881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2FF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（4）对私搭乱建及擅自改变房屋用途现象及时制止，拒不纠正的，书面报告有关部门。</w:t>
            </w:r>
          </w:p>
        </w:tc>
      </w:tr>
      <w:tr w14:paraId="2CC10663">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631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1FF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342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DA4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（5）共用部位的维修、更新、改造，质保期内的通知建设单位，超出质保期按相关政策法规及时通知业主委员会申请住宅专项维修资金。</w:t>
            </w:r>
          </w:p>
        </w:tc>
      </w:tr>
      <w:tr w14:paraId="63ABE28E">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1D6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32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077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43B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（1）楼梯扶手、门窗每3周巡查1次，保持楼内公共部位配件、门窗玻璃齐全，单元门的维修按相关规定执行。</w:t>
            </w:r>
          </w:p>
        </w:tc>
      </w:tr>
      <w:tr w14:paraId="5F6AC989">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341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A6C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CC9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3D7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（2）楼内地面、墙面、顶棚每3周巡查1次，零星破损及时修缮。</w:t>
            </w:r>
          </w:p>
        </w:tc>
      </w:tr>
      <w:tr w14:paraId="1158D8AE">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A99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9DE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091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B55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（3）道路、场地、停车场每周巡查1次，保持平整通畅，设置必要的交通标志，发现损坏按规定修复。</w:t>
            </w:r>
          </w:p>
        </w:tc>
      </w:tr>
      <w:tr w14:paraId="1A4BD9D7">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B2E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762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BFA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1B2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14746C25">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6E0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797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A5D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18A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（5）围墙、围栏每月巡查1次，保持完好，发现损坏按规定维修。</w:t>
            </w:r>
          </w:p>
        </w:tc>
      </w:tr>
      <w:tr w14:paraId="0670787F">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E98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8B0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E2F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B7F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66E2107D">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52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328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14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335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2C1D2117">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EB5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3E7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236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18C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2个工作日内向业主委员会提出书面申请，根据业主大会的决定组织维修。未成立业主委员会的向项目所在地街道办事处或社区报告。</w:t>
            </w:r>
          </w:p>
        </w:tc>
      </w:tr>
      <w:tr w14:paraId="07BDF192">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085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147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9ED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E6F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14:paraId="5F59194C">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370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59D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18E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10B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（2）装饰装修期间两日巡查1次现场。</w:t>
            </w:r>
          </w:p>
        </w:tc>
      </w:tr>
      <w:tr w14:paraId="691E8703">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708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D42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D5F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01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36E80237">
        <w:tblPrEx>
          <w:tblCellMar>
            <w:top w:w="0" w:type="dxa"/>
            <w:left w:w="0" w:type="dxa"/>
            <w:bottom w:w="0" w:type="dxa"/>
            <w:right w:w="0" w:type="dxa"/>
          </w:tblCellMar>
        </w:tblPrEx>
        <w:trPr>
          <w:trHeight w:val="397" w:hRule="atLeast"/>
        </w:trPr>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A6065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FF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061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0BB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（1）共用设施设备运行养护工作标准及岗位责任制明确，设备间和设备有统一标识，清楚齐全。对设施设备的运行、维护进行管理。</w:t>
            </w:r>
          </w:p>
        </w:tc>
      </w:tr>
      <w:tr w14:paraId="2BCFE54D">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7F5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4F1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D7D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3FA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4DD38DF8">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369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4E4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681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09A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681F2F35">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A2A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6A9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184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55C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（4）对重点设备突发故障有应急方案，30分钟到达现场进行抢修，及时恢复运行。</w:t>
            </w:r>
          </w:p>
        </w:tc>
      </w:tr>
      <w:tr w14:paraId="5392820E">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C70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EE2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475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3FE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（1）总配电室专人值守，设备运行状况应每天检查1次，对主要运行参数进行检查、记录；具备无人值守条件的配电室每6小时检查1次，用电高峰时期适当增加巡视次数；其他低压配电室每2周巡查1次；</w:t>
            </w:r>
          </w:p>
        </w:tc>
      </w:tr>
      <w:tr w14:paraId="39CCB84F">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C34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33A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044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1CC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（2）高低压配电柜、变压器应每年检修除尘1次，按要求对高低压供配电设备、绝缘工具进行测试；</w:t>
            </w:r>
          </w:p>
        </w:tc>
      </w:tr>
      <w:tr w14:paraId="63C612D1">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D39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9FB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AE3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80B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（3）配电室安全标志和安全防护用品齐全，通风照明良好，能有效防止蛇、鼠等小动物进入；无易燃、易爆、危险品及杂物存放，环境整洁</w:t>
            </w:r>
          </w:p>
        </w:tc>
      </w:tr>
      <w:tr w14:paraId="011401B4">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454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785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1B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10A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（1）路灯、楼道灯具完成好率不低于95%，接到业主或使用人报修后一个工作日内修复。</w:t>
            </w:r>
          </w:p>
        </w:tc>
      </w:tr>
      <w:tr w14:paraId="11F25171">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213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FB8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851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2C6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7BBCFB67">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968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D56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A95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BE8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w:t>
            </w:r>
          </w:p>
        </w:tc>
      </w:tr>
      <w:tr w14:paraId="5C1AD10B">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0E3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6A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03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2D5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（1）泵房环境整洁，通风良好，无杂物存放，能有效防蛇、鼠等小动物进入；泵房设备运行情况每日检查1次；地下室、管道井等部位明装管线、阀门巡查每月1次。</w:t>
            </w:r>
          </w:p>
        </w:tc>
      </w:tr>
      <w:tr w14:paraId="78F10A3D">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12B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681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3E6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D1A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0693B095">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962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BC7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C9B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E4C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（3）公共污水管道每季度检查1次，视情况进行清理、疏通；</w:t>
            </w:r>
          </w:p>
        </w:tc>
      </w:tr>
      <w:tr w14:paraId="5CF4EEDA">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1B9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0ED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12C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121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（4）雨水管道、化粪池等部位每季度检查1次，视情况进行清理、疏通；</w:t>
            </w:r>
          </w:p>
        </w:tc>
      </w:tr>
      <w:tr w14:paraId="34CADD36">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B76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1BC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C03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F47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（5）污水提升泵每半年启动1次、每年养护1次；</w:t>
            </w:r>
          </w:p>
        </w:tc>
      </w:tr>
      <w:tr w14:paraId="31B0796D">
        <w:tblPrEx>
          <w:tblCellMar>
            <w:top w:w="0" w:type="dxa"/>
            <w:left w:w="0" w:type="dxa"/>
            <w:bottom w:w="0" w:type="dxa"/>
            <w:right w:w="0" w:type="dxa"/>
          </w:tblCellMar>
        </w:tblPrEx>
        <w:trPr>
          <w:trHeight w:val="397"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327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3EC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8C4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9A3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6792C841">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2A251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411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D6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A13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56D467F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E1E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1DC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029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13B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（2）保证门禁系统工作正常；不需要更换配件的一般性故障12小时内修复。</w:t>
            </w:r>
          </w:p>
        </w:tc>
      </w:tr>
      <w:tr w14:paraId="72DEEDE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912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B7A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A02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7B4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（3）监控控制系统每周表面清洁1次；每季度内部除尘1次。</w:t>
            </w:r>
          </w:p>
        </w:tc>
      </w:tr>
      <w:tr w14:paraId="1BC1CC26">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171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08A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381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EA7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（4）对讲门口机每周表面清洁1次。</w:t>
            </w:r>
          </w:p>
        </w:tc>
      </w:tr>
      <w:tr w14:paraId="68C6BD37">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60A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8F7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C56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4E8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（5）电子围栏等探测器每季度检查1次固定状况、探测范围、防水状况等。</w:t>
            </w:r>
          </w:p>
        </w:tc>
      </w:tr>
      <w:tr w14:paraId="73C5D06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417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01B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DB0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00C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（6）图像采集设备每月检查2次画面、录像功能，显示时间准确无误；每2周表面清洁1次。</w:t>
            </w:r>
          </w:p>
        </w:tc>
      </w:tr>
      <w:tr w14:paraId="6D94C16A">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653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CB2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48F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9F0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（7）巡更点每月检查1次外观，每月表面清洁1次，每日存储巡更记录。</w:t>
            </w:r>
          </w:p>
        </w:tc>
      </w:tr>
      <w:tr w14:paraId="037BE3E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A9C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7CD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3A7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A86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（8）制订安全监控系统重大故障应急预案，保证故障状态下安全管理可控。</w:t>
            </w:r>
          </w:p>
        </w:tc>
      </w:tr>
      <w:tr w14:paraId="2B8215E2">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A8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006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87F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E45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5304F3AF">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F5B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1D1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0A9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BE0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（2）小区主出入口设有平面分布图，主要路口设有路标，组团及幢、单元（门）、户门标识明显，保持完好齐全、规范美观，有缺损及时更换或修补。</w:t>
            </w:r>
          </w:p>
        </w:tc>
      </w:tr>
      <w:tr w14:paraId="76F2AC8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34E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CD9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80C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412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（3）室外招牌、广告牌、霓虹灯等设施设备，监督安装使用方遵守相关规定，保持美观完好，整齐有序，字迹画面出现缺损及时修补，有脱落迹象时及时加固。</w:t>
            </w:r>
          </w:p>
        </w:tc>
      </w:tr>
      <w:tr w14:paraId="526A741C">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FF9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1C8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465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724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17B166E3">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944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E32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2A2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4E5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（5）空调室外机安装位置统一，有条件的冷凝水集中排放。</w:t>
            </w:r>
          </w:p>
        </w:tc>
      </w:tr>
      <w:tr w14:paraId="24B85B5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0B9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E0A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8D5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B28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（6）共用部位的维修、更新、改造，质保期内的通知建设单位，超出质保期按相关政策法规及时通知业主委员会申请住宅专项维修资金。</w:t>
            </w:r>
          </w:p>
        </w:tc>
      </w:tr>
      <w:tr w14:paraId="544AADE0">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B9C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72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F7F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0B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（1）楼梯扶手、门窗每2周巡查1次，保持楼内公共部位配件、门窗玻璃齐全，开闭灵活。</w:t>
            </w:r>
          </w:p>
        </w:tc>
      </w:tr>
      <w:tr w14:paraId="5E67CF51">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2E8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F0F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16F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33B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（2）楼内地面、墙面、顶棚每2周巡查1次，零星破损及时修缮。</w:t>
            </w:r>
          </w:p>
        </w:tc>
      </w:tr>
      <w:tr w14:paraId="0589FF5A">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1D3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389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133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659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（3）道路、场地、停车场每3天巡查1次，保持平整通畅，交通标志完好，发现损坏按规定修复。</w:t>
            </w:r>
          </w:p>
        </w:tc>
      </w:tr>
      <w:tr w14:paraId="74EC53F6">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4B1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636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9DB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492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68E54FB6">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CDC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BDD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190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091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（5）围墙、围栏每2周巡查1次，保持完好，发现损坏按规定维修。</w:t>
            </w:r>
          </w:p>
        </w:tc>
      </w:tr>
      <w:tr w14:paraId="05DCE9B9">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36646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0A4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1191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C20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3AF32EC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422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3FC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E42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5EB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48D50C4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AEB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1A6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C08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379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1个工作日内向业主委员会提出书面申请，根据业主大会的决定组织维修。未成立业主委员会的向项目所在地街道办事处或社区报告。</w:t>
            </w:r>
          </w:p>
        </w:tc>
      </w:tr>
      <w:tr w14:paraId="55DFB55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A21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7A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4F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8DC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14:paraId="0A59BADD">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31E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69F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896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FF5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（2）装饰装修期间两日巡查1次现场。</w:t>
            </w:r>
          </w:p>
        </w:tc>
      </w:tr>
      <w:tr w14:paraId="0E9B831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4D4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2A9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860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4AE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175A9B4F">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001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8FF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325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24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（1）共用设施设备运行养护工作标准及岗位责任制明确，设备间和设备有统一标识，清楚齐全。运用信息化手段对设施设备的运行、维护进行管理。</w:t>
            </w:r>
          </w:p>
        </w:tc>
      </w:tr>
      <w:tr w14:paraId="16A852D2">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4A6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76A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FEF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7C8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0F314826">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EF0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9D7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458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9A2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3966687D">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252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2BB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2B1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FA9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（4）对重点设备突发故障有应急方案，20分钟到达现场进行抢修，及时恢复运行。</w:t>
            </w:r>
          </w:p>
        </w:tc>
      </w:tr>
      <w:tr w14:paraId="76E4084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FD0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577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89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6AA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（1）总配电室专人值守，设备运行状况应每8小时检查1次，对主要运行参数进行检查、记录；具备无人值守条件的配电室每4小时检查1次，用电高峰时期适当增加巡视次数；其他低压配电室每2周巡查1次；</w:t>
            </w:r>
          </w:p>
        </w:tc>
      </w:tr>
      <w:tr w14:paraId="42CC7F71">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7C6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51D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B83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A5B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（2）高低压配电柜、变压器应每年检修除尘1次，按要求对高低压供配电设备、绝缘工具进行测试；</w:t>
            </w:r>
          </w:p>
        </w:tc>
      </w:tr>
      <w:tr w14:paraId="710604FA">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767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7B3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EA0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539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（3）配电室安全标志和安全防护用品齐全，通风照明良好，能有效防止蛇、鼠等小动物进入；无易燃、易爆、危险品及杂物存放，环境整洁。</w:t>
            </w:r>
          </w:p>
        </w:tc>
      </w:tr>
      <w:tr w14:paraId="1F456BB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D14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1B9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ED6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17D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（1）路灯、楼道灯具完成好率不低于96%，接到业主或使用人报修后白天4小时内修复，夜间一个工作日内修复。</w:t>
            </w:r>
          </w:p>
        </w:tc>
      </w:tr>
      <w:tr w14:paraId="7BEEB60D">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73C2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728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87F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C79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07B663E1">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C31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C8C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548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973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（3）公共照明系统控制柜、线路、灯具综合检修每年1次，控制柜工作正常，无损坏组件；灯具无损坏、无变形、无锈蚀。</w:t>
            </w:r>
          </w:p>
        </w:tc>
      </w:tr>
      <w:tr w14:paraId="3187DBE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DB2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4D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73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2BE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（1）泵房环境整洁，通风良好，无杂物存放，能有效防蛇、鼠等小动物进入；泵房设备运行情况每日检查4次；地下室、管道井等部位明装管线、阀门巡查每周1次。</w:t>
            </w:r>
          </w:p>
        </w:tc>
      </w:tr>
      <w:tr w14:paraId="519B42B0">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3BBE2F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4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5F872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68079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1A7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7025958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EBF1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D556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A8FB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8C31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（3）公共污水管道每2月检查1次，视情况进行清理、疏通；</w:t>
            </w:r>
          </w:p>
        </w:tc>
      </w:tr>
      <w:tr w14:paraId="1CCAFB27">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60E2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53F1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3BD5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5DFF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（4）雨水管道、化粪池等部位每2月检查1次，视情况进行清理、疏通；</w:t>
            </w:r>
          </w:p>
        </w:tc>
      </w:tr>
      <w:tr w14:paraId="0092FCF7">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FB45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ABE6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6895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4DF2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（5）污水提升泵每半年启动1次、养护1次；</w:t>
            </w:r>
          </w:p>
        </w:tc>
      </w:tr>
      <w:tr w14:paraId="338D8B2A">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1122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B979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1BA5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639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53515DE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A5FF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92F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49A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6FB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56343527">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1799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26CE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E873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CB4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（2）保证门禁系统工作正常；不需要更换配件的一般性故障8小时内修复。</w:t>
            </w:r>
          </w:p>
        </w:tc>
      </w:tr>
      <w:tr w14:paraId="4EEAFE2C">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DA7C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960F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6844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CDF8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（3）监控控制系统每周表面清洁2次；每季度内部除尘1次。</w:t>
            </w:r>
          </w:p>
        </w:tc>
      </w:tr>
      <w:tr w14:paraId="48EE49FE">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9FBA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0007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83B1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3BE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（4）对讲门口机每周表面清洁2次；每年内部除尘1次。</w:t>
            </w:r>
          </w:p>
        </w:tc>
      </w:tr>
      <w:tr w14:paraId="10AFA214">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CBEE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5323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4D5E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818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（5）电子围栏等探测器每2月检查1次固定状况、探测范围、防水状况等；每半年表面清洁1次。</w:t>
            </w:r>
          </w:p>
        </w:tc>
      </w:tr>
      <w:tr w14:paraId="5F2F08E7">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59F2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57FF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EE2C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ACF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（6）图像采集设备：每周检查1次画面、录像功能，显示时间准确无误；每2周表面清洁1次。</w:t>
            </w:r>
          </w:p>
        </w:tc>
      </w:tr>
      <w:tr w14:paraId="2A93E7B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73A7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2EAD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4282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249C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（7）电子巡更保持巡更时间、地点、人员和数据的显示、归档、查询及打印功能正常，巡更违规记录提示功能正常；巡更点每周检查1次外观，每2周表面清洁1次，每日存储巡更记录。</w:t>
            </w:r>
          </w:p>
        </w:tc>
      </w:tr>
      <w:tr w14:paraId="3ACE6570">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0D0E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A109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DA5A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6B0E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（8）制订安全监控系统重大故障应急预案，保证故障状态下安全管理可控</w:t>
            </w:r>
          </w:p>
        </w:tc>
      </w:tr>
      <w:tr w14:paraId="2DE51ECF">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01A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113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7D2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79C4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428D9E3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EEE7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6406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646B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E60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（2）小区主出入口设有平面分布图，主要路口设有路标，组团及幢、单元（门）、户门标识明显，保持完好齐全、规范美观，有缺损及时更换或修补。</w:t>
            </w:r>
          </w:p>
        </w:tc>
      </w:tr>
      <w:tr w14:paraId="3FA26233">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05C8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F22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7634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2AF6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（3）室外招牌、广告牌、霓虹灯等设施设备，监督安装使用方遵守相关规定，保持美观完好，整齐有序，字迹画面出现缺损及时修补，有脱落迹象时及时加固。</w:t>
            </w:r>
          </w:p>
        </w:tc>
      </w:tr>
      <w:tr w14:paraId="060CF47C">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1887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8EC0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342F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CA0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4A8E5FE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6EC8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09F7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2D54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BF5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（5）空调室外机安装位置统一，有条件的冷凝水集中排放。</w:t>
            </w:r>
          </w:p>
        </w:tc>
      </w:tr>
      <w:tr w14:paraId="762B2FB1">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5E07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D796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BBE2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EC5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（6）共用部位的维修、更新、改造，质保期内的通知建设单位，超出质保期按相关政策法规及时通知业主委员会申请住宅专项维修资金。</w:t>
            </w:r>
          </w:p>
        </w:tc>
      </w:tr>
      <w:tr w14:paraId="6C1E2F79">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D9F30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F88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244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138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（1）楼梯扶手、门窗每周巡查1次，保持楼内公共部位配件、门窗玻璃完好，开闭灵活。</w:t>
            </w:r>
          </w:p>
        </w:tc>
      </w:tr>
      <w:tr w14:paraId="1B2096DC">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0599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C247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88D9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8D2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（2）楼内地面、墙面、顶棚每周巡查1次，零星破损及时修缮。</w:t>
            </w:r>
          </w:p>
        </w:tc>
      </w:tr>
      <w:tr w14:paraId="26C0C3CD">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20C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EF67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0BC2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57A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（3）道路、场地、停车场每天巡查1次，保持平整通畅，交通标志齐全完好，发现损坏按规定修复。</w:t>
            </w:r>
          </w:p>
        </w:tc>
      </w:tr>
      <w:tr w14:paraId="7EA4490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D302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773E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E280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3B7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4F9419C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C4E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D153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DA56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EC6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（5）围墙、围栏每周巡查1次，保持完好，发现损坏按规定维修。</w:t>
            </w:r>
          </w:p>
        </w:tc>
      </w:tr>
      <w:tr w14:paraId="383D06F0">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0A81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E1A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54AE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C1C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（6）巡查、制止楼道内外及公共空间乱悬挂、乱贴乱画、乱堆放等现象。</w:t>
            </w:r>
          </w:p>
        </w:tc>
      </w:tr>
      <w:tr w14:paraId="7AB92F86">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89C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E699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ADE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CA2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43FE34C7">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47B1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A82E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4644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8CD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24小时内向业主委员会提出书面申请，根据业主大会的决定组织维修。未成立业主委员会的向项目所在地街道办事处或社区报告。</w:t>
            </w:r>
          </w:p>
        </w:tc>
      </w:tr>
      <w:tr w14:paraId="6726BAE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6615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C5A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0DF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3CE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14:paraId="59175CE4">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C6FC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54A3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B6DD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315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（2）装饰装修期间每日巡查1次现场。</w:t>
            </w:r>
          </w:p>
        </w:tc>
      </w:tr>
      <w:tr w14:paraId="6BB40E87">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B323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7973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461C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2A5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384A16EE">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38DA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5D1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68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608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（1）共用设施设备运行养护工作标准及岗位责任制明确，设备间和设备有统一标识，清楚齐全。运用信息化手段对设施设备的运行、维护进行管理。</w:t>
            </w:r>
          </w:p>
        </w:tc>
      </w:tr>
      <w:tr w14:paraId="1A088BD3">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4D0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8579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53A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C3F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5E03CDD0">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6E66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B42A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9B76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AAA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54CD7846">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77DA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5636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AAFF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006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（4）对重点设备突发故障有应急方案，15分钟到达现场进行抢修，及时恢复运行。</w:t>
            </w:r>
          </w:p>
        </w:tc>
      </w:tr>
      <w:tr w14:paraId="606EB354">
        <w:tblPrEx>
          <w:tblCellMar>
            <w:top w:w="0" w:type="dxa"/>
            <w:left w:w="0" w:type="dxa"/>
            <w:bottom w:w="0" w:type="dxa"/>
            <w:right w:w="0" w:type="dxa"/>
          </w:tblCellMar>
        </w:tblPrEx>
        <w:trPr>
          <w:trHeight w:val="38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8672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F5F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E2B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418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（1）高低压配电柜、变压器应每年检修除尘1次，按要求对高低压供配电设备、绝缘工具进行测试；</w:t>
            </w:r>
          </w:p>
        </w:tc>
      </w:tr>
      <w:tr w14:paraId="7404B598">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D763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040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950A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A14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（2）配电室安全标志和安全防护用品齐全，通风照明良好，能有效防止蛇、鼠等小动物进入；无易燃、易爆、危险品及杂物存放，环境整洁。</w:t>
            </w:r>
          </w:p>
        </w:tc>
      </w:tr>
      <w:tr w14:paraId="278AA1F0">
        <w:tblPrEx>
          <w:tblCellMar>
            <w:top w:w="0" w:type="dxa"/>
            <w:left w:w="0" w:type="dxa"/>
            <w:bottom w:w="0" w:type="dxa"/>
            <w:right w:w="0" w:type="dxa"/>
          </w:tblCellMar>
        </w:tblPrEx>
        <w:trPr>
          <w:trHeight w:val="369" w:hRule="atLeast"/>
        </w:trPr>
        <w:tc>
          <w:tcPr>
            <w:tcW w:w="4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7C6373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5B9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109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502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（1）路灯、楼道灯具完成好率不低于98%，接到业主或使用人报修后白天2小时内修复，夜间一个工作日内修复。</w:t>
            </w:r>
          </w:p>
        </w:tc>
      </w:tr>
      <w:tr w14:paraId="746FAF9A">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E993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4CF8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E432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2CE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11EF3BB5">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B398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9755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79FA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FD9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（3）公共照明系统控制柜、线路、灯具综合检修每年1次，控制柜工作正常，无损坏组件；灯具无损坏、无变形、无锈蚀。</w:t>
            </w:r>
          </w:p>
        </w:tc>
      </w:tr>
      <w:tr w14:paraId="5494F246">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D701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BA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C53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1B5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（1）泵房环境整洁，通风良好，无杂物存放，能有效防蛇、鼠等小动物进入；泵房设备运行情况每日检查4次；地下室、管道井等部位明装管线、阀门巡查每周1次。</w:t>
            </w:r>
          </w:p>
        </w:tc>
      </w:tr>
      <w:tr w14:paraId="42F33526">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0F00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25CE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826A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764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66F89553">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79C9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AE53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AC57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9AC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（3）公共污水管道每月检查1次，视情况进行清理、疏通；</w:t>
            </w:r>
          </w:p>
        </w:tc>
      </w:tr>
      <w:tr w14:paraId="0C19DC3A">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DDDF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D418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19BE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CD3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（4）雨水管道、化粪池等部位每月检查1次，视情况进行清理、疏通；</w:t>
            </w:r>
          </w:p>
        </w:tc>
      </w:tr>
      <w:tr w14:paraId="4125E402">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AB6B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2A32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0270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8F6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（5）污水提升泵每季度启动1次、养护1次；</w:t>
            </w:r>
          </w:p>
        </w:tc>
      </w:tr>
      <w:tr w14:paraId="32A99009">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4445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63AC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9AB4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9E9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2CE72456">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4CBF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F61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643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D1F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143A898A">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9F94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9B7F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900F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6EA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（2）保证门禁系统工作正常；不需要更换配件的一般性故障4小时内修复。</w:t>
            </w:r>
          </w:p>
        </w:tc>
      </w:tr>
      <w:tr w14:paraId="6E9C1C04">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29AF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1F84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2198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E3F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（3）监控控制系统每日表面清洁1次；每季度内部除尘1次。</w:t>
            </w:r>
          </w:p>
        </w:tc>
      </w:tr>
      <w:tr w14:paraId="0847673F">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5BF9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3F12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DE69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27D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（4）对讲门口机每日表面清洁1次；每半年内部除尘1次。</w:t>
            </w:r>
          </w:p>
        </w:tc>
      </w:tr>
      <w:tr w14:paraId="3EEDA588">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A07D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25A8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DB89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B25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（5）电子围栏等探测器每月检查1次固定状况、探测范围、防水状况等；每季度表面清洁1次。</w:t>
            </w:r>
          </w:p>
        </w:tc>
      </w:tr>
      <w:tr w14:paraId="36F74DA0">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E442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A1ED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D3A6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959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（6）图像采集设备每周检查2次画面、录像功能，显示时间准确无误；每周表面清洁1次。</w:t>
            </w:r>
          </w:p>
        </w:tc>
      </w:tr>
      <w:tr w14:paraId="7B8DE6F2">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C8F9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A0C2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BA34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725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（7）电子巡更保持巡更时间、地点、人员和数据的显示、归档、查询及打印功能正常，巡更违规记录提示功能正常；巡更点每日检查1次外观，每周表面清洁1次，每日存储巡更记录。</w:t>
            </w:r>
          </w:p>
        </w:tc>
      </w:tr>
      <w:tr w14:paraId="59C00A4C">
        <w:tblPrEx>
          <w:tblCellMar>
            <w:top w:w="0" w:type="dxa"/>
            <w:left w:w="0" w:type="dxa"/>
            <w:bottom w:w="0" w:type="dxa"/>
            <w:right w:w="0" w:type="dxa"/>
          </w:tblCellMar>
        </w:tblPrEx>
        <w:trPr>
          <w:trHeight w:val="369"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84C8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7326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086B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CC6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（8）制订安全监控系统重大故障应急预案，保证故障状态下安全管理可控。</w:t>
            </w:r>
          </w:p>
        </w:tc>
      </w:tr>
      <w:tr w14:paraId="0290AE39">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6846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1-5级</w:t>
            </w: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C970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C085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8503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（1）委托有资质的专业电梯维保单位按质监部门要求定期进行保养，每年进行安全检测，并在电梯轿厢内显著位置张贴《年检合格证》。</w:t>
            </w:r>
          </w:p>
        </w:tc>
      </w:tr>
      <w:tr w14:paraId="1B3A9DFF">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C5B9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FC4B0">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E7EC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E6AD0">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（2）建立健全完善的电梯档案资料（购买合同、安装调试合同、保修合同、安装施工验收报告、使用说明和随机技术资料、电梯登记证、维保合同、维保记录、巡检记录、修理记录、年检资料等）。</w:t>
            </w:r>
          </w:p>
        </w:tc>
      </w:tr>
      <w:tr w14:paraId="0A343A7D">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126BF">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508BE">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40991">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D070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建立完善的电梯管理、安全运行、保养维护、巡视检查、突发事件应急预案等管理规定。电梯故障，物业管理人员应及时通知电梯维保单位，并督促维保单位对故障进行修复。接到困人或其它重大事故信息，物业管理人员应立即通知电梯维保单位，物业人员应在5分钟内，到现场应急处理，专业技术人员应在30分钟内到达现场进行救助。</w:t>
            </w:r>
          </w:p>
        </w:tc>
      </w:tr>
      <w:tr w14:paraId="740C2380">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FB43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A94F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2179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644A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（4）根据相关规定和拥有电梯数量，设置相应人数的电梯安全管理员岗位。电梯安全管理员必须按规定持证上岗。</w:t>
            </w:r>
          </w:p>
        </w:tc>
      </w:tr>
      <w:tr w14:paraId="3CF7BD8F">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51D2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1BFA0">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BA5C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618A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（5）有显著的乘梯须知、警示、提示标志。呼梯按钮、层门、轿厢门、轿厢、电梯照明、通风、对讲电话、摄像镜头等设施完好，功能正常。</w:t>
            </w:r>
          </w:p>
        </w:tc>
      </w:tr>
      <w:tr w14:paraId="5DAD0FFE">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B349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A2A2B">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C598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8A58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（6）电梯全天运行，监控室对讲电话24小时有人值守。</w:t>
            </w:r>
          </w:p>
        </w:tc>
      </w:tr>
      <w:tr w14:paraId="2A21843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3C3E1">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9333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B7EC2">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9D89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（7）每年至少1次电梯运行突发事件应急处理演练。</w:t>
            </w:r>
          </w:p>
        </w:tc>
      </w:tr>
      <w:tr w14:paraId="456850F7">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BBBE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4E6C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5275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供水</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01AD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（1）二次供水管网、供水设备设施24小时运行，保证供水压力正常。</w:t>
            </w:r>
          </w:p>
        </w:tc>
      </w:tr>
      <w:tr w14:paraId="5D0E4253">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3423D">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88D4D">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60B56">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6C8E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（2）二次供水设施设备由符合规定的专人负责管理维护，每天巡视2次以上，并做好相关记录。</w:t>
            </w:r>
          </w:p>
        </w:tc>
      </w:tr>
      <w:tr w14:paraId="122852CC">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21650">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89FA1">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2F8AD">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DFE9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（3）对二次供水加压设备运行实行预防性周期维修保养，设备无积尘、无锈蚀、无持续跑冒滴漏、无失灵，按时通风、除湿，维修保养有计划、有记录。</w:t>
            </w:r>
          </w:p>
        </w:tc>
      </w:tr>
      <w:tr w14:paraId="1AAB2A46">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C9FF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45F3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6D59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FFA8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（4）制订停水应急方案，二次供水加压设备突发故障及时进行抢修。</w:t>
            </w:r>
          </w:p>
        </w:tc>
      </w:tr>
      <w:tr w14:paraId="4DB51F7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C550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4675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A4CC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3FD9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（5）每半年对蓄水设施进行一次清洗消毒，每年对二次供水水质进行一次检测化验。</w:t>
            </w:r>
          </w:p>
        </w:tc>
      </w:tr>
      <w:tr w14:paraId="5209C70D">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185D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AEE7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48361">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DF0E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（6）对生活水箱、水池进行必要的安全防护。</w:t>
            </w:r>
          </w:p>
        </w:tc>
      </w:tr>
      <w:tr w14:paraId="0991D0F3">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0A2C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00AC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4C48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F815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（7）对供水管道进行保温包覆，避免夏、秋季产生冷凝水。</w:t>
            </w:r>
          </w:p>
        </w:tc>
      </w:tr>
      <w:tr w14:paraId="517439E0">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7809D">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00C7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2700F">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0B31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（8）操作人员持证上岗。</w:t>
            </w:r>
          </w:p>
        </w:tc>
      </w:tr>
      <w:tr w14:paraId="1E1B5475">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55CD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4BA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15DD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避雷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F7B7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按照国家有关规定，委托具有避雷装置检测资质的机构对住宅区域内的防雷装置进行定期检测，确保完好有效。</w:t>
            </w:r>
          </w:p>
        </w:tc>
      </w:tr>
      <w:tr w14:paraId="6A932EB0">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A004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AD93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DE98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7484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（1）每周一次巡视检查喷水池、水泵及其它附属设施，损坏部位及时修复，保证其正常运行。</w:t>
            </w:r>
          </w:p>
        </w:tc>
      </w:tr>
      <w:tr w14:paraId="76980E6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FBC1F">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576F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50F4F">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6771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（2）重大节日前应对景观设施进行安全、功能检查，保证节日期间各项设施运行正常。</w:t>
            </w:r>
          </w:p>
        </w:tc>
      </w:tr>
      <w:tr w14:paraId="6A5967EC">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EF8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1-2级</w:t>
            </w:r>
          </w:p>
        </w:tc>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65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BB5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27F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（1）消防泵每月启动一次并作记录，每年保养一次，保证其运行正常。</w:t>
            </w:r>
          </w:p>
        </w:tc>
      </w:tr>
      <w:tr w14:paraId="32CFC9C3">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EA2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E04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C85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8EB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（2）消防栓每月巡检一次，消防栓箱内各种配件完好。</w:t>
            </w:r>
          </w:p>
        </w:tc>
      </w:tr>
      <w:tr w14:paraId="1B1B903F">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E49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EB9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B1B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2F6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（3）每半年检查一次消防水带，阀杆处加注润滑油等，保持消防器材能随时有效使用。</w:t>
            </w:r>
          </w:p>
        </w:tc>
      </w:tr>
      <w:tr w14:paraId="5BA2AE8C">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21F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B45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0E9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EA4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（4）按需配备灭火器，每月检查一次灭火器，临近失效立即更新或充压。</w:t>
            </w:r>
          </w:p>
        </w:tc>
      </w:tr>
      <w:tr w14:paraId="200F54F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E3C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AF9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5C3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305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（5）委托具有消防设施维护保养检测资质的机构对住宅区域内的消防设设施进行定期检测，确保完好有效。</w:t>
            </w:r>
          </w:p>
        </w:tc>
      </w:tr>
      <w:tr w14:paraId="715B7246">
        <w:tblPrEx>
          <w:tblCellMar>
            <w:top w:w="0" w:type="dxa"/>
            <w:left w:w="0" w:type="dxa"/>
            <w:bottom w:w="0" w:type="dxa"/>
            <w:right w:w="0" w:type="dxa"/>
          </w:tblCellMar>
        </w:tblPrEx>
        <w:trPr>
          <w:trHeight w:val="340"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A0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3-5级</w:t>
            </w: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E81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63D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B94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（1）消防泵每月启动一次并作记录，每年保养一次，保证其运行正常。</w:t>
            </w:r>
          </w:p>
        </w:tc>
      </w:tr>
      <w:tr w14:paraId="2659B34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8F8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28F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CD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07A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（2）消防栓每月巡查一次，消防栓箱内各种配件完好。</w:t>
            </w:r>
          </w:p>
        </w:tc>
      </w:tr>
      <w:tr w14:paraId="45BCD8EF">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A9E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6C8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422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57E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（3）每天检查火警功能、报警功能是否正常。</w:t>
            </w:r>
          </w:p>
        </w:tc>
      </w:tr>
      <w:tr w14:paraId="20E85274">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8B5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44E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3C2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72B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（4）每年试验一次探测器，并对全部控制装置进行一次试验，火灾探测器投入运行二年后，应每隔三年全部清洗一次，不合格的应当调换。</w:t>
            </w:r>
          </w:p>
        </w:tc>
      </w:tr>
      <w:tr w14:paraId="1FEF1FD2">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E5D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8CD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F21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E77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（5）每半年检查一次消防水带、阀杆处加注润滑油并作一次放水检查。</w:t>
            </w:r>
          </w:p>
        </w:tc>
      </w:tr>
      <w:tr w14:paraId="1C343252">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20B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BE3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7F3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6E3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（6）每月检查一次灭火器，临近失效立即更新或充压。</w:t>
            </w:r>
          </w:p>
        </w:tc>
      </w:tr>
      <w:tr w14:paraId="29BDE97B">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DB9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017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6D2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3AD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（7）委托具有消防设施维护保养检测资质的机构对住宅区域内的消防设设施进行定期检测，确保完好有效。</w:t>
            </w:r>
          </w:p>
        </w:tc>
      </w:tr>
      <w:tr w14:paraId="1CD45639">
        <w:tblPrEx>
          <w:tblCellMar>
            <w:top w:w="0" w:type="dxa"/>
            <w:left w:w="0" w:type="dxa"/>
            <w:bottom w:w="0" w:type="dxa"/>
            <w:right w:w="0" w:type="dxa"/>
          </w:tblCellMar>
        </w:tblPrEx>
        <w:trPr>
          <w:trHeight w:val="340"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FA0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468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421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45F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（8）消防控制室实行24小时专人值班制度，每班不少于2人。</w:t>
            </w:r>
          </w:p>
        </w:tc>
      </w:tr>
    </w:tbl>
    <w:p w14:paraId="7507FB1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细圆B5">
    <w:altName w:val="Microsoft JhengHei"/>
    <w:panose1 w:val="02010600000101010101"/>
    <w:charset w:val="88"/>
    <w:family w:val="auto"/>
    <w:pitch w:val="default"/>
    <w:sig w:usb0="00000000" w:usb1="00000000" w:usb2="00000002" w:usb3="00000000" w:csb0="001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578E">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6835" cy="1974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14:paraId="40172F91">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5.55pt;width:6.05pt;mso-position-horizontal:outside;mso-position-horizontal-relative:margin;mso-wrap-style:none;z-index:251661312;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kTbINAAAAADAQAADwAAAAAAAAABACAAAAAiAAAAZHJzL2Rvd25y&#10;ZXYueG1sUEsBAhQAFAAAAAgAh07iQHS95prNAQAAlgMAAA4AAAAAAAAAAQAgAAAAHwEAAGRycy9l&#10;Mm9Eb2MueG1sUEsFBgAAAAAGAAYAWQEAAF4FAAAAAA==&#10;">
              <v:fill on="f" focussize="0,0"/>
              <v:stroke on="f"/>
              <v:imagedata o:title=""/>
              <o:lock v:ext="edit" aspectratio="f"/>
              <v:textbox inset="0mm,0mm,0mm,0mm" style="mso-fit-shape-to-text:t;">
                <w:txbxContent>
                  <w:p w14:paraId="40172F91">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B110">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3529CD2">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73529CD2">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F058">
    <w:pPr>
      <w:pStyle w:val="2"/>
      <w:framePr w:wrap="around" w:vAnchor="text" w:hAnchor="margin" w:xAlign="center" w:y="1"/>
      <w:rPr>
        <w:rStyle w:val="6"/>
      </w:rPr>
    </w:pPr>
    <w:r>
      <w:fldChar w:fldCharType="begin"/>
    </w:r>
    <w:r>
      <w:rPr>
        <w:rStyle w:val="6"/>
      </w:rPr>
      <w:instrText xml:space="preserve">PAGE  </w:instrText>
    </w:r>
    <w:r>
      <w:fldChar w:fldCharType="end"/>
    </w:r>
  </w:p>
  <w:p w14:paraId="29AD07A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EEDCC"/>
    <w:multiLevelType w:val="singleLevel"/>
    <w:tmpl w:val="F95EEDCC"/>
    <w:lvl w:ilvl="0" w:tentative="0">
      <w:start w:val="11"/>
      <w:numFmt w:val="chineseCounting"/>
      <w:suff w:val="nothing"/>
      <w:lvlText w:val="%1、"/>
      <w:lvlJc w:val="left"/>
      <w:rPr>
        <w:rFonts w:hint="eastAsia"/>
      </w:rPr>
    </w:lvl>
  </w:abstractNum>
  <w:abstractNum w:abstractNumId="1">
    <w:nsid w:val="5ECEB666"/>
    <w:multiLevelType w:val="singleLevel"/>
    <w:tmpl w:val="5ECEB66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DA0ZmMwYjJjMmQ3MDEyNjQzNTllZjA5YmI0ZTcifQ=="/>
  </w:docVars>
  <w:rsids>
    <w:rsidRoot w:val="02554277"/>
    <w:rsid w:val="00E0770D"/>
    <w:rsid w:val="02554277"/>
    <w:rsid w:val="0B9F0942"/>
    <w:rsid w:val="0D814026"/>
    <w:rsid w:val="13E785CF"/>
    <w:rsid w:val="1954439D"/>
    <w:rsid w:val="1A897EF9"/>
    <w:rsid w:val="240A02D8"/>
    <w:rsid w:val="241455F8"/>
    <w:rsid w:val="26C05FF9"/>
    <w:rsid w:val="2B794137"/>
    <w:rsid w:val="3FD97726"/>
    <w:rsid w:val="527E54D7"/>
    <w:rsid w:val="5D74F40E"/>
    <w:rsid w:val="5FF251D6"/>
    <w:rsid w:val="6FE860A9"/>
    <w:rsid w:val="708C16B0"/>
    <w:rsid w:val="70AD139C"/>
    <w:rsid w:val="781962A0"/>
    <w:rsid w:val="7D287965"/>
    <w:rsid w:val="7EDDDB95"/>
    <w:rsid w:val="7F77165D"/>
    <w:rsid w:val="BEAA6158"/>
    <w:rsid w:val="D9DF39E5"/>
    <w:rsid w:val="E6DF3FF6"/>
    <w:rsid w:val="EFA5E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Gothic" w:cs="MS Gothic"/>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29836</Words>
  <Characters>30214</Characters>
  <Lines>0</Lines>
  <Paragraphs>0</Paragraphs>
  <TotalTime>0</TotalTime>
  <ScaleCrop>false</ScaleCrop>
  <LinksUpToDate>false</LinksUpToDate>
  <CharactersWithSpaces>30515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2024-05-01T15:31:00Z</dcterms:created>
  <dc:creator>回不去了</dc:creator>
  <cp:lastModifiedBy>马甲君</cp:lastModifiedBy>
  <cp:lastPrinted>2024-09-13T00:31:00Z</cp:lastPrinted>
  <dcterms:modified xsi:type="dcterms:W3CDTF">2024-10-08T03:42:36Z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CE907024A26C47359412330AD9ECA479_13</vt:lpwstr>
  </property>
</Properties>
</file>